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A07A" w14:textId="77777777" w:rsidR="00381942" w:rsidRPr="00381942" w:rsidRDefault="00381942" w:rsidP="00381942">
      <w:pPr>
        <w:pStyle w:val="Default"/>
      </w:pPr>
    </w:p>
    <w:p w14:paraId="3AD4280F" w14:textId="77777777" w:rsidR="009C322F" w:rsidRDefault="009C322F" w:rsidP="00157B14">
      <w:pPr>
        <w:pStyle w:val="Default"/>
        <w:rPr>
          <w:color w:val="auto"/>
        </w:rPr>
      </w:pPr>
    </w:p>
    <w:p w14:paraId="7811A256" w14:textId="77777777" w:rsidR="009C322F" w:rsidRPr="003A10F4" w:rsidRDefault="009C322F" w:rsidP="009C322F">
      <w:pPr>
        <w:pStyle w:val="Default"/>
        <w:spacing w:line="480" w:lineRule="auto"/>
        <w:rPr>
          <w:b/>
          <w:color w:val="auto"/>
          <w:u w:val="single"/>
        </w:rPr>
      </w:pPr>
      <w:r w:rsidRPr="003A10F4">
        <w:rPr>
          <w:b/>
          <w:color w:val="auto"/>
          <w:sz w:val="28"/>
          <w:szCs w:val="28"/>
          <w:u w:val="single"/>
        </w:rPr>
        <w:t>Student information</w:t>
      </w:r>
      <w:r w:rsidRPr="003A10F4">
        <w:rPr>
          <w:b/>
          <w:color w:val="auto"/>
          <w:u w:val="single"/>
        </w:rPr>
        <w:t xml:space="preserve">: </w:t>
      </w:r>
    </w:p>
    <w:tbl>
      <w:tblPr>
        <w:tblStyle w:val="TableGrid"/>
        <w:tblW w:w="0" w:type="auto"/>
        <w:tblInd w:w="-113" w:type="dxa"/>
        <w:tblLook w:val="04A0" w:firstRow="1" w:lastRow="0" w:firstColumn="1" w:lastColumn="0" w:noHBand="0" w:noVBand="1"/>
      </w:tblPr>
      <w:tblGrid>
        <w:gridCol w:w="1666"/>
        <w:gridCol w:w="1982"/>
        <w:gridCol w:w="1316"/>
        <w:gridCol w:w="1645"/>
        <w:gridCol w:w="1892"/>
        <w:gridCol w:w="2227"/>
      </w:tblGrid>
      <w:tr w:rsidR="009C322F" w:rsidRPr="00617326" w14:paraId="0AB194E3" w14:textId="77777777" w:rsidTr="009C322F">
        <w:tc>
          <w:tcPr>
            <w:tcW w:w="1666" w:type="dxa"/>
          </w:tcPr>
          <w:p w14:paraId="578DA3BE" w14:textId="77777777" w:rsidR="009C322F" w:rsidRPr="00617326" w:rsidRDefault="009C322F" w:rsidP="00B56AE4">
            <w:pPr>
              <w:pStyle w:val="Default"/>
              <w:spacing w:before="120" w:line="360" w:lineRule="auto"/>
              <w:rPr>
                <w:color w:val="auto"/>
                <w:sz w:val="23"/>
                <w:szCs w:val="23"/>
              </w:rPr>
            </w:pPr>
            <w:r w:rsidRPr="00617326">
              <w:rPr>
                <w:color w:val="auto"/>
                <w:sz w:val="23"/>
                <w:szCs w:val="23"/>
              </w:rPr>
              <w:t>Name:</w:t>
            </w:r>
          </w:p>
        </w:tc>
        <w:tc>
          <w:tcPr>
            <w:tcW w:w="9062" w:type="dxa"/>
            <w:gridSpan w:val="5"/>
          </w:tcPr>
          <w:p w14:paraId="6FCF9C71" w14:textId="77777777" w:rsidR="009C322F" w:rsidRPr="00617326" w:rsidRDefault="009C322F" w:rsidP="00B56AE4">
            <w:pPr>
              <w:pStyle w:val="Default"/>
              <w:spacing w:before="120" w:line="360" w:lineRule="auto"/>
              <w:rPr>
                <w:color w:val="auto"/>
                <w:sz w:val="23"/>
                <w:szCs w:val="23"/>
              </w:rPr>
            </w:pPr>
          </w:p>
        </w:tc>
      </w:tr>
      <w:tr w:rsidR="009C322F" w:rsidRPr="00617326" w14:paraId="13B93E6B" w14:textId="77777777" w:rsidTr="009C322F">
        <w:tc>
          <w:tcPr>
            <w:tcW w:w="1666" w:type="dxa"/>
          </w:tcPr>
          <w:p w14:paraId="59A9896D" w14:textId="77777777" w:rsidR="009C322F" w:rsidRPr="00617326" w:rsidRDefault="009C322F" w:rsidP="00B56AE4">
            <w:pPr>
              <w:pStyle w:val="Default"/>
              <w:spacing w:before="120" w:line="360" w:lineRule="auto"/>
              <w:rPr>
                <w:color w:val="auto"/>
                <w:sz w:val="23"/>
                <w:szCs w:val="23"/>
              </w:rPr>
            </w:pPr>
            <w:r w:rsidRPr="00617326">
              <w:rPr>
                <w:color w:val="auto"/>
                <w:sz w:val="23"/>
                <w:szCs w:val="23"/>
              </w:rPr>
              <w:t>Address:</w:t>
            </w:r>
          </w:p>
        </w:tc>
        <w:tc>
          <w:tcPr>
            <w:tcW w:w="9062" w:type="dxa"/>
            <w:gridSpan w:val="5"/>
          </w:tcPr>
          <w:p w14:paraId="580A06F1" w14:textId="77777777" w:rsidR="009C322F" w:rsidRPr="00617326" w:rsidRDefault="009C322F" w:rsidP="00B56AE4">
            <w:pPr>
              <w:pStyle w:val="Default"/>
              <w:spacing w:before="120" w:line="360" w:lineRule="auto"/>
              <w:rPr>
                <w:color w:val="auto"/>
                <w:sz w:val="23"/>
                <w:szCs w:val="23"/>
              </w:rPr>
            </w:pPr>
          </w:p>
        </w:tc>
      </w:tr>
      <w:tr w:rsidR="009C322F" w:rsidRPr="00617326" w14:paraId="5A9C4D55" w14:textId="77777777" w:rsidTr="009C322F">
        <w:tc>
          <w:tcPr>
            <w:tcW w:w="1666" w:type="dxa"/>
          </w:tcPr>
          <w:p w14:paraId="449C53CE" w14:textId="77777777" w:rsidR="009C322F" w:rsidRPr="00617326" w:rsidRDefault="009C322F" w:rsidP="00B56AE4">
            <w:pPr>
              <w:pStyle w:val="Default"/>
              <w:spacing w:before="120" w:line="360" w:lineRule="auto"/>
              <w:rPr>
                <w:color w:val="auto"/>
                <w:sz w:val="23"/>
                <w:szCs w:val="23"/>
              </w:rPr>
            </w:pPr>
            <w:r w:rsidRPr="00617326">
              <w:rPr>
                <w:color w:val="auto"/>
                <w:sz w:val="23"/>
                <w:szCs w:val="23"/>
              </w:rPr>
              <w:t>Phone:</w:t>
            </w:r>
          </w:p>
        </w:tc>
        <w:tc>
          <w:tcPr>
            <w:tcW w:w="3298" w:type="dxa"/>
            <w:gridSpan w:val="2"/>
          </w:tcPr>
          <w:p w14:paraId="3C47E3DF" w14:textId="77777777" w:rsidR="009C322F" w:rsidRPr="00617326" w:rsidRDefault="009C322F" w:rsidP="00B56AE4">
            <w:pPr>
              <w:pStyle w:val="Default"/>
              <w:spacing w:before="120" w:line="360" w:lineRule="auto"/>
              <w:rPr>
                <w:color w:val="auto"/>
                <w:sz w:val="23"/>
                <w:szCs w:val="23"/>
              </w:rPr>
            </w:pPr>
          </w:p>
        </w:tc>
        <w:tc>
          <w:tcPr>
            <w:tcW w:w="1645" w:type="dxa"/>
          </w:tcPr>
          <w:p w14:paraId="2CFDBA47" w14:textId="77777777" w:rsidR="009C322F" w:rsidRPr="00617326" w:rsidRDefault="009C322F" w:rsidP="00B56AE4">
            <w:pPr>
              <w:pStyle w:val="Default"/>
              <w:spacing w:before="120" w:line="360" w:lineRule="auto"/>
              <w:rPr>
                <w:color w:val="auto"/>
                <w:sz w:val="23"/>
                <w:szCs w:val="23"/>
              </w:rPr>
            </w:pPr>
            <w:r w:rsidRPr="00617326">
              <w:rPr>
                <w:color w:val="auto"/>
                <w:sz w:val="23"/>
                <w:szCs w:val="23"/>
              </w:rPr>
              <w:t>E</w:t>
            </w:r>
            <w:r>
              <w:rPr>
                <w:color w:val="auto"/>
                <w:sz w:val="23"/>
                <w:szCs w:val="23"/>
              </w:rPr>
              <w:t>-Mail</w:t>
            </w:r>
            <w:r w:rsidRPr="00617326">
              <w:rPr>
                <w:color w:val="auto"/>
                <w:sz w:val="23"/>
                <w:szCs w:val="23"/>
              </w:rPr>
              <w:t>:</w:t>
            </w:r>
          </w:p>
        </w:tc>
        <w:tc>
          <w:tcPr>
            <w:tcW w:w="4119" w:type="dxa"/>
            <w:gridSpan w:val="2"/>
          </w:tcPr>
          <w:p w14:paraId="1CE00E96" w14:textId="77777777" w:rsidR="009C322F" w:rsidRPr="00617326" w:rsidRDefault="009C322F" w:rsidP="00B56AE4">
            <w:pPr>
              <w:pStyle w:val="Default"/>
              <w:spacing w:before="120" w:line="360" w:lineRule="auto"/>
              <w:rPr>
                <w:color w:val="auto"/>
                <w:sz w:val="23"/>
                <w:szCs w:val="23"/>
              </w:rPr>
            </w:pPr>
          </w:p>
        </w:tc>
      </w:tr>
      <w:tr w:rsidR="009C322F" w:rsidRPr="00617326" w14:paraId="70C9BD4A" w14:textId="77777777" w:rsidTr="009C322F">
        <w:tc>
          <w:tcPr>
            <w:tcW w:w="1666" w:type="dxa"/>
          </w:tcPr>
          <w:p w14:paraId="394FA29A" w14:textId="77777777" w:rsidR="009C322F" w:rsidRPr="00617326" w:rsidRDefault="009C322F" w:rsidP="00B56AE4">
            <w:pPr>
              <w:pStyle w:val="Default"/>
              <w:spacing w:before="120" w:line="360" w:lineRule="auto"/>
              <w:rPr>
                <w:color w:val="auto"/>
                <w:sz w:val="23"/>
                <w:szCs w:val="23"/>
              </w:rPr>
            </w:pPr>
            <w:r>
              <w:rPr>
                <w:color w:val="auto"/>
                <w:sz w:val="23"/>
                <w:szCs w:val="23"/>
              </w:rPr>
              <w:t>Sport(s):</w:t>
            </w:r>
          </w:p>
        </w:tc>
        <w:tc>
          <w:tcPr>
            <w:tcW w:w="3298" w:type="dxa"/>
            <w:gridSpan w:val="2"/>
          </w:tcPr>
          <w:p w14:paraId="3F1DB6ED" w14:textId="77777777" w:rsidR="009C322F" w:rsidRPr="00617326" w:rsidRDefault="009C322F" w:rsidP="00B56AE4">
            <w:pPr>
              <w:pStyle w:val="Default"/>
              <w:spacing w:before="120" w:line="360" w:lineRule="auto"/>
              <w:rPr>
                <w:color w:val="auto"/>
                <w:sz w:val="23"/>
                <w:szCs w:val="23"/>
              </w:rPr>
            </w:pPr>
          </w:p>
        </w:tc>
        <w:tc>
          <w:tcPr>
            <w:tcW w:w="5764" w:type="dxa"/>
            <w:gridSpan w:val="3"/>
          </w:tcPr>
          <w:p w14:paraId="71FF78C9" w14:textId="77777777" w:rsidR="009C322F" w:rsidRPr="00617326" w:rsidRDefault="009C322F" w:rsidP="00B56AE4">
            <w:pPr>
              <w:pStyle w:val="Default"/>
              <w:spacing w:before="120" w:line="360" w:lineRule="auto"/>
              <w:rPr>
                <w:color w:val="auto"/>
                <w:sz w:val="23"/>
                <w:szCs w:val="23"/>
              </w:rPr>
            </w:pPr>
          </w:p>
        </w:tc>
      </w:tr>
      <w:tr w:rsidR="009C322F" w:rsidRPr="00617326" w14:paraId="1FE2C5C3" w14:textId="77777777" w:rsidTr="009C322F">
        <w:tc>
          <w:tcPr>
            <w:tcW w:w="1666" w:type="dxa"/>
          </w:tcPr>
          <w:p w14:paraId="066FACE8" w14:textId="3649EB70" w:rsidR="009C322F" w:rsidRPr="00617326" w:rsidRDefault="009C322F" w:rsidP="009C322F">
            <w:pPr>
              <w:pStyle w:val="Default"/>
              <w:spacing w:before="120" w:line="360" w:lineRule="auto"/>
              <w:rPr>
                <w:color w:val="auto"/>
                <w:sz w:val="23"/>
                <w:szCs w:val="23"/>
              </w:rPr>
            </w:pPr>
            <w:r>
              <w:rPr>
                <w:color w:val="auto"/>
                <w:sz w:val="23"/>
                <w:szCs w:val="23"/>
              </w:rPr>
              <w:t>GPA:</w:t>
            </w:r>
          </w:p>
        </w:tc>
        <w:tc>
          <w:tcPr>
            <w:tcW w:w="1982" w:type="dxa"/>
          </w:tcPr>
          <w:p w14:paraId="0548FEDA" w14:textId="77777777" w:rsidR="009C322F" w:rsidRPr="00617326" w:rsidRDefault="009C322F" w:rsidP="009C322F">
            <w:pPr>
              <w:pStyle w:val="Default"/>
              <w:spacing w:before="120" w:line="360" w:lineRule="auto"/>
              <w:rPr>
                <w:color w:val="auto"/>
                <w:sz w:val="23"/>
                <w:szCs w:val="23"/>
              </w:rPr>
            </w:pPr>
          </w:p>
        </w:tc>
        <w:tc>
          <w:tcPr>
            <w:tcW w:w="2961" w:type="dxa"/>
            <w:gridSpan w:val="2"/>
          </w:tcPr>
          <w:p w14:paraId="40856203" w14:textId="35293135" w:rsidR="009C322F" w:rsidRPr="00617326" w:rsidRDefault="009C322F" w:rsidP="009C322F">
            <w:pPr>
              <w:pStyle w:val="Default"/>
              <w:spacing w:before="120" w:line="360" w:lineRule="auto"/>
              <w:rPr>
                <w:color w:val="auto"/>
                <w:sz w:val="23"/>
                <w:szCs w:val="23"/>
              </w:rPr>
            </w:pPr>
            <w:r w:rsidRPr="00617326">
              <w:rPr>
                <w:color w:val="auto"/>
                <w:sz w:val="20"/>
                <w:szCs w:val="20"/>
              </w:rPr>
              <w:t>Essay Attached (Yes / No)</w:t>
            </w:r>
          </w:p>
        </w:tc>
        <w:tc>
          <w:tcPr>
            <w:tcW w:w="1892" w:type="dxa"/>
          </w:tcPr>
          <w:p w14:paraId="580DEC66" w14:textId="5982B687" w:rsidR="009C322F" w:rsidRPr="00617326" w:rsidRDefault="009C322F" w:rsidP="009C322F">
            <w:pPr>
              <w:pStyle w:val="Default"/>
              <w:spacing w:line="360" w:lineRule="auto"/>
              <w:rPr>
                <w:color w:val="auto"/>
                <w:sz w:val="23"/>
                <w:szCs w:val="23"/>
              </w:rPr>
            </w:pPr>
          </w:p>
        </w:tc>
        <w:tc>
          <w:tcPr>
            <w:tcW w:w="2227" w:type="dxa"/>
          </w:tcPr>
          <w:p w14:paraId="2932E0B2" w14:textId="77777777" w:rsidR="009C322F" w:rsidRPr="00617326" w:rsidRDefault="009C322F" w:rsidP="009C322F">
            <w:pPr>
              <w:pStyle w:val="Default"/>
              <w:spacing w:before="120" w:line="360" w:lineRule="auto"/>
              <w:rPr>
                <w:color w:val="auto"/>
                <w:sz w:val="23"/>
                <w:szCs w:val="23"/>
              </w:rPr>
            </w:pPr>
          </w:p>
        </w:tc>
      </w:tr>
      <w:tr w:rsidR="009C322F" w:rsidRPr="00617326" w14:paraId="4B60C0C3" w14:textId="77777777" w:rsidTr="009C322F">
        <w:tc>
          <w:tcPr>
            <w:tcW w:w="3648" w:type="dxa"/>
            <w:gridSpan w:val="2"/>
          </w:tcPr>
          <w:p w14:paraId="243502F1" w14:textId="0FE82386" w:rsidR="009C322F" w:rsidRPr="00617326" w:rsidRDefault="009C322F" w:rsidP="009C322F">
            <w:pPr>
              <w:pStyle w:val="Default"/>
              <w:spacing w:before="120" w:line="360" w:lineRule="auto"/>
              <w:rPr>
                <w:color w:val="auto"/>
                <w:sz w:val="23"/>
                <w:szCs w:val="23"/>
              </w:rPr>
            </w:pPr>
            <w:r>
              <w:rPr>
                <w:color w:val="auto"/>
                <w:sz w:val="23"/>
                <w:szCs w:val="23"/>
              </w:rPr>
              <w:t>College Planning on Attending:</w:t>
            </w:r>
          </w:p>
        </w:tc>
        <w:tc>
          <w:tcPr>
            <w:tcW w:w="7080" w:type="dxa"/>
            <w:gridSpan w:val="4"/>
          </w:tcPr>
          <w:p w14:paraId="20BE9B83" w14:textId="77777777" w:rsidR="009C322F" w:rsidRPr="00617326" w:rsidRDefault="009C322F" w:rsidP="009C322F">
            <w:pPr>
              <w:pStyle w:val="Default"/>
              <w:spacing w:before="120" w:line="360" w:lineRule="auto"/>
              <w:rPr>
                <w:color w:val="auto"/>
                <w:sz w:val="23"/>
                <w:szCs w:val="23"/>
              </w:rPr>
            </w:pPr>
          </w:p>
        </w:tc>
      </w:tr>
      <w:tr w:rsidR="009C322F" w:rsidRPr="00617326" w14:paraId="7A71590F" w14:textId="77777777" w:rsidTr="009C322F">
        <w:tc>
          <w:tcPr>
            <w:tcW w:w="3648" w:type="dxa"/>
            <w:gridSpan w:val="2"/>
          </w:tcPr>
          <w:p w14:paraId="59CFE051" w14:textId="77777777" w:rsidR="009C322F" w:rsidRPr="00617326" w:rsidRDefault="009C322F" w:rsidP="009C322F">
            <w:pPr>
              <w:pStyle w:val="Default"/>
              <w:spacing w:before="120" w:line="360" w:lineRule="auto"/>
              <w:rPr>
                <w:color w:val="auto"/>
                <w:sz w:val="23"/>
                <w:szCs w:val="23"/>
              </w:rPr>
            </w:pPr>
            <w:r>
              <w:rPr>
                <w:color w:val="auto"/>
                <w:sz w:val="23"/>
                <w:szCs w:val="23"/>
              </w:rPr>
              <w:t>Parent / Guardian Information:</w:t>
            </w:r>
          </w:p>
        </w:tc>
        <w:tc>
          <w:tcPr>
            <w:tcW w:w="1316" w:type="dxa"/>
          </w:tcPr>
          <w:p w14:paraId="16DD5759" w14:textId="77777777" w:rsidR="009C322F" w:rsidRPr="00617326" w:rsidRDefault="009C322F" w:rsidP="009C322F">
            <w:pPr>
              <w:pStyle w:val="Default"/>
              <w:spacing w:before="120" w:line="360" w:lineRule="auto"/>
              <w:rPr>
                <w:color w:val="auto"/>
                <w:sz w:val="23"/>
                <w:szCs w:val="23"/>
              </w:rPr>
            </w:pPr>
          </w:p>
        </w:tc>
        <w:tc>
          <w:tcPr>
            <w:tcW w:w="1645" w:type="dxa"/>
          </w:tcPr>
          <w:p w14:paraId="446CB597" w14:textId="77777777" w:rsidR="009C322F" w:rsidRPr="00617326" w:rsidRDefault="009C322F" w:rsidP="009C322F">
            <w:pPr>
              <w:pStyle w:val="Default"/>
              <w:spacing w:before="120" w:line="360" w:lineRule="auto"/>
              <w:rPr>
                <w:color w:val="auto"/>
                <w:sz w:val="23"/>
                <w:szCs w:val="23"/>
              </w:rPr>
            </w:pPr>
          </w:p>
        </w:tc>
        <w:tc>
          <w:tcPr>
            <w:tcW w:w="1892" w:type="dxa"/>
          </w:tcPr>
          <w:p w14:paraId="197F4DE8" w14:textId="77777777" w:rsidR="009C322F" w:rsidRPr="00617326" w:rsidRDefault="009C322F" w:rsidP="009C322F">
            <w:pPr>
              <w:pStyle w:val="Default"/>
              <w:spacing w:before="120" w:line="360" w:lineRule="auto"/>
              <w:rPr>
                <w:color w:val="auto"/>
                <w:sz w:val="23"/>
                <w:szCs w:val="23"/>
              </w:rPr>
            </w:pPr>
          </w:p>
        </w:tc>
        <w:tc>
          <w:tcPr>
            <w:tcW w:w="2227" w:type="dxa"/>
          </w:tcPr>
          <w:p w14:paraId="43DC6DE9" w14:textId="77777777" w:rsidR="009C322F" w:rsidRPr="00617326" w:rsidRDefault="009C322F" w:rsidP="009C322F">
            <w:pPr>
              <w:pStyle w:val="Default"/>
              <w:spacing w:before="120" w:line="360" w:lineRule="auto"/>
              <w:rPr>
                <w:color w:val="auto"/>
                <w:sz w:val="23"/>
                <w:szCs w:val="23"/>
              </w:rPr>
            </w:pPr>
          </w:p>
        </w:tc>
      </w:tr>
      <w:tr w:rsidR="009C322F" w:rsidRPr="00617326" w14:paraId="660D52ED" w14:textId="77777777" w:rsidTr="009C322F">
        <w:tc>
          <w:tcPr>
            <w:tcW w:w="1666" w:type="dxa"/>
          </w:tcPr>
          <w:p w14:paraId="69729759" w14:textId="77777777" w:rsidR="009C322F" w:rsidRPr="00617326" w:rsidRDefault="009C322F" w:rsidP="009C322F">
            <w:pPr>
              <w:pStyle w:val="Default"/>
              <w:spacing w:before="120" w:line="360" w:lineRule="auto"/>
              <w:rPr>
                <w:color w:val="auto"/>
                <w:sz w:val="23"/>
                <w:szCs w:val="23"/>
              </w:rPr>
            </w:pPr>
            <w:r>
              <w:rPr>
                <w:color w:val="auto"/>
                <w:sz w:val="23"/>
                <w:szCs w:val="23"/>
              </w:rPr>
              <w:t>Name:</w:t>
            </w:r>
          </w:p>
        </w:tc>
        <w:tc>
          <w:tcPr>
            <w:tcW w:w="9062" w:type="dxa"/>
            <w:gridSpan w:val="5"/>
          </w:tcPr>
          <w:p w14:paraId="6C2517C2" w14:textId="77777777" w:rsidR="009C322F" w:rsidRPr="00617326" w:rsidRDefault="009C322F" w:rsidP="009C322F">
            <w:pPr>
              <w:pStyle w:val="Default"/>
              <w:spacing w:before="120" w:line="360" w:lineRule="auto"/>
              <w:rPr>
                <w:color w:val="auto"/>
                <w:sz w:val="23"/>
                <w:szCs w:val="23"/>
              </w:rPr>
            </w:pPr>
          </w:p>
        </w:tc>
      </w:tr>
      <w:tr w:rsidR="009C322F" w:rsidRPr="00617326" w14:paraId="0540A83C" w14:textId="77777777" w:rsidTr="009C322F">
        <w:tc>
          <w:tcPr>
            <w:tcW w:w="1666" w:type="dxa"/>
          </w:tcPr>
          <w:p w14:paraId="28334C34" w14:textId="77777777" w:rsidR="009C322F" w:rsidRPr="00617326" w:rsidRDefault="009C322F" w:rsidP="009C322F">
            <w:pPr>
              <w:pStyle w:val="Default"/>
              <w:spacing w:before="120" w:line="360" w:lineRule="auto"/>
              <w:rPr>
                <w:color w:val="auto"/>
                <w:sz w:val="23"/>
                <w:szCs w:val="23"/>
              </w:rPr>
            </w:pPr>
            <w:r>
              <w:rPr>
                <w:color w:val="auto"/>
                <w:sz w:val="23"/>
                <w:szCs w:val="23"/>
              </w:rPr>
              <w:t>Phone #:</w:t>
            </w:r>
          </w:p>
        </w:tc>
        <w:tc>
          <w:tcPr>
            <w:tcW w:w="3298" w:type="dxa"/>
            <w:gridSpan w:val="2"/>
          </w:tcPr>
          <w:p w14:paraId="52FF3544" w14:textId="77777777" w:rsidR="009C322F" w:rsidRPr="00617326" w:rsidRDefault="009C322F" w:rsidP="009C322F">
            <w:pPr>
              <w:pStyle w:val="Default"/>
              <w:spacing w:before="120" w:line="360" w:lineRule="auto"/>
              <w:rPr>
                <w:color w:val="auto"/>
                <w:sz w:val="23"/>
                <w:szCs w:val="23"/>
              </w:rPr>
            </w:pPr>
          </w:p>
        </w:tc>
        <w:tc>
          <w:tcPr>
            <w:tcW w:w="1645" w:type="dxa"/>
          </w:tcPr>
          <w:p w14:paraId="23AB4B65" w14:textId="77777777" w:rsidR="009C322F" w:rsidRPr="00617326" w:rsidRDefault="009C322F" w:rsidP="009C322F">
            <w:pPr>
              <w:pStyle w:val="Default"/>
              <w:spacing w:before="120" w:line="360" w:lineRule="auto"/>
              <w:rPr>
                <w:color w:val="auto"/>
                <w:sz w:val="23"/>
                <w:szCs w:val="23"/>
              </w:rPr>
            </w:pPr>
          </w:p>
        </w:tc>
        <w:tc>
          <w:tcPr>
            <w:tcW w:w="4119" w:type="dxa"/>
            <w:gridSpan w:val="2"/>
          </w:tcPr>
          <w:p w14:paraId="7D78256C" w14:textId="77777777" w:rsidR="009C322F" w:rsidRPr="00617326" w:rsidRDefault="009C322F" w:rsidP="009C322F">
            <w:pPr>
              <w:pStyle w:val="Default"/>
              <w:spacing w:before="120" w:line="360" w:lineRule="auto"/>
              <w:rPr>
                <w:color w:val="auto"/>
                <w:sz w:val="23"/>
                <w:szCs w:val="23"/>
              </w:rPr>
            </w:pPr>
          </w:p>
        </w:tc>
      </w:tr>
    </w:tbl>
    <w:p w14:paraId="778F3F2F" w14:textId="7A3E15B8" w:rsidR="00381942" w:rsidRDefault="00381942" w:rsidP="00157B14">
      <w:pPr>
        <w:pStyle w:val="Default"/>
        <w:rPr>
          <w:color w:val="auto"/>
        </w:rPr>
      </w:pPr>
      <w:r w:rsidRPr="00381942">
        <w:rPr>
          <w:color w:val="auto"/>
        </w:rPr>
        <w:t xml:space="preserve"> </w:t>
      </w:r>
    </w:p>
    <w:p w14:paraId="2932AFEE" w14:textId="77777777" w:rsidR="001F2B8F" w:rsidRDefault="00381942" w:rsidP="005E5913">
      <w:pPr>
        <w:pStyle w:val="Default"/>
        <w:numPr>
          <w:ilvl w:val="0"/>
          <w:numId w:val="12"/>
        </w:numPr>
        <w:spacing w:after="120"/>
        <w:rPr>
          <w:rFonts w:ascii="Calibri" w:eastAsia="Times New Roman" w:hAnsi="Calibri" w:cs="Times New Roman"/>
          <w:sz w:val="28"/>
          <w:szCs w:val="28"/>
        </w:rPr>
      </w:pPr>
      <w:r w:rsidRPr="001F2B8F">
        <w:rPr>
          <w:rFonts w:ascii="Calibri" w:eastAsia="Times New Roman" w:hAnsi="Calibri" w:cs="Times New Roman"/>
          <w:sz w:val="28"/>
          <w:szCs w:val="28"/>
        </w:rPr>
        <w:t xml:space="preserve">$500.00 </w:t>
      </w:r>
      <w:r w:rsidR="00411116" w:rsidRPr="001F2B8F">
        <w:rPr>
          <w:rFonts w:ascii="Calibri" w:eastAsia="Times New Roman" w:hAnsi="Calibri" w:cs="Times New Roman"/>
          <w:sz w:val="28"/>
          <w:szCs w:val="28"/>
        </w:rPr>
        <w:t xml:space="preserve">Scholarships </w:t>
      </w:r>
      <w:r w:rsidRPr="001F2B8F">
        <w:rPr>
          <w:rFonts w:ascii="Calibri" w:eastAsia="Times New Roman" w:hAnsi="Calibri" w:cs="Times New Roman"/>
          <w:sz w:val="28"/>
          <w:szCs w:val="28"/>
        </w:rPr>
        <w:t>awarded</w:t>
      </w:r>
      <w:r w:rsidR="00411116" w:rsidRPr="001F2B8F">
        <w:rPr>
          <w:rFonts w:ascii="Calibri" w:eastAsia="Times New Roman" w:hAnsi="Calibri" w:cs="Times New Roman"/>
          <w:sz w:val="28"/>
          <w:szCs w:val="28"/>
        </w:rPr>
        <w:t xml:space="preserve"> to four (4) </w:t>
      </w:r>
      <w:r w:rsidR="002458FA" w:rsidRPr="001F2B8F">
        <w:rPr>
          <w:rFonts w:ascii="Calibri" w:eastAsia="Times New Roman" w:hAnsi="Calibri" w:cs="Times New Roman"/>
          <w:sz w:val="28"/>
          <w:szCs w:val="28"/>
        </w:rPr>
        <w:t>female</w:t>
      </w:r>
      <w:r w:rsidR="00411116" w:rsidRPr="001F2B8F">
        <w:rPr>
          <w:rFonts w:ascii="Calibri" w:eastAsia="Times New Roman" w:hAnsi="Calibri" w:cs="Times New Roman"/>
          <w:sz w:val="28"/>
          <w:szCs w:val="28"/>
        </w:rPr>
        <w:t xml:space="preserve"> &amp; f</w:t>
      </w:r>
      <w:r w:rsidR="00D511EC" w:rsidRPr="001F2B8F">
        <w:rPr>
          <w:rFonts w:ascii="Calibri" w:eastAsia="Times New Roman" w:hAnsi="Calibri" w:cs="Times New Roman"/>
          <w:sz w:val="28"/>
          <w:szCs w:val="28"/>
        </w:rPr>
        <w:t xml:space="preserve">our (4) </w:t>
      </w:r>
      <w:r w:rsidR="00411116" w:rsidRPr="001F2B8F">
        <w:rPr>
          <w:rFonts w:ascii="Calibri" w:eastAsia="Times New Roman" w:hAnsi="Calibri" w:cs="Times New Roman"/>
          <w:sz w:val="28"/>
          <w:szCs w:val="28"/>
        </w:rPr>
        <w:t xml:space="preserve">male </w:t>
      </w:r>
      <w:r w:rsidR="002458FA" w:rsidRPr="001F2B8F">
        <w:rPr>
          <w:rFonts w:ascii="Calibri" w:eastAsia="Times New Roman" w:hAnsi="Calibri" w:cs="Times New Roman"/>
          <w:sz w:val="28"/>
          <w:szCs w:val="28"/>
        </w:rPr>
        <w:t xml:space="preserve">Eisenhower High School </w:t>
      </w:r>
      <w:r w:rsidR="00411116" w:rsidRPr="001F2B8F">
        <w:rPr>
          <w:rFonts w:ascii="Calibri" w:eastAsia="Times New Roman" w:hAnsi="Calibri" w:cs="Times New Roman"/>
          <w:sz w:val="28"/>
          <w:szCs w:val="28"/>
        </w:rPr>
        <w:t>student athletes</w:t>
      </w:r>
      <w:r w:rsidR="009C322F" w:rsidRPr="001F2B8F">
        <w:rPr>
          <w:rFonts w:ascii="Calibri" w:eastAsia="Times New Roman" w:hAnsi="Calibri" w:cs="Times New Roman"/>
          <w:sz w:val="28"/>
          <w:szCs w:val="28"/>
        </w:rPr>
        <w:t>.</w:t>
      </w:r>
    </w:p>
    <w:p w14:paraId="4F2C7D0E" w14:textId="77777777" w:rsidR="001F2B8F" w:rsidRDefault="001F2B8F" w:rsidP="001F2B8F">
      <w:pPr>
        <w:pStyle w:val="Default"/>
        <w:spacing w:after="120"/>
        <w:ind w:left="360"/>
        <w:rPr>
          <w:rFonts w:ascii="Calibri" w:eastAsia="Times New Roman" w:hAnsi="Calibri" w:cs="Times New Roman"/>
          <w:sz w:val="28"/>
          <w:szCs w:val="28"/>
        </w:rPr>
      </w:pPr>
    </w:p>
    <w:p w14:paraId="02D703F1" w14:textId="18940F96" w:rsidR="00381942" w:rsidRDefault="00D511EC" w:rsidP="001F2B8F">
      <w:pPr>
        <w:pStyle w:val="Default"/>
        <w:numPr>
          <w:ilvl w:val="0"/>
          <w:numId w:val="12"/>
        </w:numPr>
        <w:spacing w:after="120"/>
        <w:rPr>
          <w:rFonts w:ascii="Calibri" w:eastAsia="Times New Roman" w:hAnsi="Calibri" w:cs="Times New Roman"/>
          <w:sz w:val="28"/>
          <w:szCs w:val="28"/>
        </w:rPr>
      </w:pPr>
      <w:r w:rsidRPr="001F2B8F">
        <w:rPr>
          <w:rFonts w:ascii="Calibri" w:eastAsia="Times New Roman" w:hAnsi="Calibri" w:cs="Times New Roman"/>
          <w:sz w:val="28"/>
          <w:szCs w:val="28"/>
        </w:rPr>
        <w:t xml:space="preserve">Application deadline </w:t>
      </w:r>
      <w:r w:rsidR="00411116" w:rsidRPr="001F2B8F">
        <w:rPr>
          <w:rFonts w:ascii="Calibri" w:eastAsia="Times New Roman" w:hAnsi="Calibri" w:cs="Times New Roman"/>
          <w:sz w:val="28"/>
          <w:szCs w:val="28"/>
        </w:rPr>
        <w:t>–</w:t>
      </w:r>
      <w:r w:rsidRPr="001F2B8F">
        <w:rPr>
          <w:rFonts w:ascii="Calibri" w:eastAsia="Times New Roman" w:hAnsi="Calibri" w:cs="Times New Roman"/>
          <w:sz w:val="28"/>
          <w:szCs w:val="28"/>
        </w:rPr>
        <w:t xml:space="preserve"> </w:t>
      </w:r>
      <w:r w:rsidR="00411116" w:rsidRPr="001F2B8F">
        <w:rPr>
          <w:rFonts w:ascii="Calibri" w:eastAsia="Times New Roman" w:hAnsi="Calibri" w:cs="Times New Roman"/>
          <w:sz w:val="28"/>
          <w:szCs w:val="28"/>
        </w:rPr>
        <w:t>Due by the April Athletic Booster’s General Membership meeting</w:t>
      </w:r>
      <w:r w:rsidRPr="001F2B8F">
        <w:rPr>
          <w:rFonts w:ascii="Calibri" w:eastAsia="Times New Roman" w:hAnsi="Calibri" w:cs="Times New Roman"/>
          <w:sz w:val="28"/>
          <w:szCs w:val="28"/>
        </w:rPr>
        <w:t xml:space="preserve"> </w:t>
      </w:r>
      <w:r w:rsidR="002458FA" w:rsidRPr="001F2B8F">
        <w:rPr>
          <w:rFonts w:ascii="Calibri" w:eastAsia="Times New Roman" w:hAnsi="Calibri" w:cs="Times New Roman"/>
          <w:sz w:val="28"/>
          <w:szCs w:val="28"/>
        </w:rPr>
        <w:t>of the Student Athlete’s senior year</w:t>
      </w:r>
    </w:p>
    <w:p w14:paraId="6EC9AD5C" w14:textId="77777777" w:rsidR="001F2B8F" w:rsidRPr="001F2B8F" w:rsidRDefault="001F2B8F" w:rsidP="001F2B8F">
      <w:pPr>
        <w:pStyle w:val="Default"/>
        <w:spacing w:after="120"/>
        <w:rPr>
          <w:rFonts w:ascii="Calibri" w:eastAsia="Times New Roman" w:hAnsi="Calibri" w:cs="Times New Roman"/>
          <w:sz w:val="28"/>
          <w:szCs w:val="28"/>
        </w:rPr>
      </w:pPr>
    </w:p>
    <w:p w14:paraId="0DBEDF90" w14:textId="536345BC" w:rsidR="00B44681" w:rsidRDefault="00F3119C" w:rsidP="00337608">
      <w:pPr>
        <w:pStyle w:val="Default"/>
        <w:numPr>
          <w:ilvl w:val="0"/>
          <w:numId w:val="12"/>
        </w:numPr>
        <w:spacing w:after="120"/>
        <w:rPr>
          <w:rFonts w:ascii="Calibri" w:eastAsia="Times New Roman" w:hAnsi="Calibri" w:cs="Times New Roman"/>
          <w:sz w:val="28"/>
          <w:szCs w:val="28"/>
        </w:rPr>
      </w:pPr>
      <w:r>
        <w:rPr>
          <w:rFonts w:ascii="Calibri" w:eastAsia="Times New Roman" w:hAnsi="Calibri" w:cs="Times New Roman"/>
          <w:sz w:val="28"/>
          <w:szCs w:val="28"/>
        </w:rPr>
        <w:t>Complete form per ‘</w:t>
      </w:r>
      <w:r w:rsidR="00B44681" w:rsidRPr="00B44681">
        <w:rPr>
          <w:rFonts w:ascii="Calibri" w:eastAsia="Times New Roman" w:hAnsi="Calibri" w:cs="Times New Roman"/>
          <w:sz w:val="28"/>
          <w:szCs w:val="28"/>
        </w:rPr>
        <w:t>Rules &amp; Guidelines’ and email to</w:t>
      </w:r>
      <w:r w:rsidR="009C322F">
        <w:rPr>
          <w:rFonts w:ascii="Calibri" w:eastAsia="Times New Roman" w:hAnsi="Calibri" w:cs="Times New Roman"/>
          <w:sz w:val="28"/>
          <w:szCs w:val="28"/>
        </w:rPr>
        <w:t xml:space="preserve">: </w:t>
      </w:r>
      <w:hyperlink r:id="rId7" w:history="1">
        <w:r w:rsidR="009C322F" w:rsidRPr="00E6643F">
          <w:rPr>
            <w:rStyle w:val="Hyperlink"/>
            <w:rFonts w:ascii="Calibri" w:eastAsia="Times New Roman" w:hAnsi="Calibri" w:cs="Times New Roman"/>
            <w:sz w:val="28"/>
            <w:szCs w:val="28"/>
          </w:rPr>
          <w:t>IABCTreasurer23@gmail.com</w:t>
        </w:r>
      </w:hyperlink>
      <w:r w:rsidR="001F2B8F">
        <w:rPr>
          <w:rFonts w:ascii="Calibri" w:eastAsia="Times New Roman" w:hAnsi="Calibri" w:cs="Times New Roman"/>
          <w:sz w:val="28"/>
          <w:szCs w:val="28"/>
        </w:rPr>
        <w:t>.</w:t>
      </w:r>
    </w:p>
    <w:p w14:paraId="4F9C95EB" w14:textId="77777777" w:rsidR="001F2B8F" w:rsidRPr="00B44681" w:rsidRDefault="001F2B8F" w:rsidP="001F2B8F">
      <w:pPr>
        <w:pStyle w:val="Default"/>
        <w:spacing w:after="120"/>
        <w:rPr>
          <w:rFonts w:ascii="Calibri" w:eastAsia="Times New Roman" w:hAnsi="Calibri" w:cs="Times New Roman"/>
          <w:sz w:val="28"/>
          <w:szCs w:val="28"/>
        </w:rPr>
      </w:pPr>
    </w:p>
    <w:p w14:paraId="6E9354D4" w14:textId="2415B3D4" w:rsidR="00411116" w:rsidRPr="00411116" w:rsidRDefault="00D511EC" w:rsidP="00411116">
      <w:pPr>
        <w:pStyle w:val="Default"/>
        <w:numPr>
          <w:ilvl w:val="0"/>
          <w:numId w:val="12"/>
        </w:numPr>
        <w:rPr>
          <w:rFonts w:ascii="Calibri" w:eastAsia="Times New Roman" w:hAnsi="Calibri" w:cs="Times New Roman"/>
          <w:sz w:val="28"/>
          <w:szCs w:val="28"/>
        </w:rPr>
      </w:pPr>
      <w:r w:rsidRPr="00411116">
        <w:rPr>
          <w:rFonts w:ascii="Calibri" w:eastAsia="Times New Roman" w:hAnsi="Calibri" w:cs="Times New Roman"/>
          <w:sz w:val="28"/>
          <w:szCs w:val="28"/>
        </w:rPr>
        <w:t xml:space="preserve">Winners announced </w:t>
      </w:r>
      <w:r w:rsidR="00411116">
        <w:rPr>
          <w:rFonts w:ascii="Calibri" w:eastAsia="Times New Roman" w:hAnsi="Calibri" w:cs="Times New Roman"/>
          <w:sz w:val="28"/>
          <w:szCs w:val="28"/>
        </w:rPr>
        <w:t xml:space="preserve">at the </w:t>
      </w:r>
      <w:r w:rsidR="001F2B8F">
        <w:rPr>
          <w:rFonts w:ascii="Calibri" w:eastAsia="Times New Roman" w:hAnsi="Calibri" w:cs="Times New Roman"/>
          <w:sz w:val="28"/>
          <w:szCs w:val="28"/>
        </w:rPr>
        <w:t>Senior Honors Night.</w:t>
      </w:r>
    </w:p>
    <w:p w14:paraId="252A3EBB" w14:textId="77777777" w:rsidR="00381942" w:rsidRPr="00411116" w:rsidRDefault="00381942" w:rsidP="00411116">
      <w:pPr>
        <w:pStyle w:val="Default"/>
        <w:rPr>
          <w:rFonts w:ascii="Calibri" w:eastAsia="Times New Roman" w:hAnsi="Calibri" w:cs="Times New Roman"/>
          <w:sz w:val="28"/>
          <w:szCs w:val="28"/>
        </w:rPr>
      </w:pPr>
    </w:p>
    <w:p w14:paraId="60B54D32" w14:textId="77777777" w:rsidR="00D511EC" w:rsidRDefault="00157B14" w:rsidP="00D511EC">
      <w:pPr>
        <w:spacing w:after="0"/>
        <w:rPr>
          <w:b/>
          <w:bCs/>
          <w:sz w:val="34"/>
          <w:szCs w:val="34"/>
        </w:rPr>
      </w:pPr>
      <w:r>
        <w:rPr>
          <w:b/>
          <w:bCs/>
          <w:sz w:val="34"/>
          <w:szCs w:val="34"/>
        </w:rPr>
        <w:br w:type="page"/>
      </w:r>
    </w:p>
    <w:p w14:paraId="3E0B1E51" w14:textId="77777777" w:rsidR="00381942" w:rsidRPr="00381942" w:rsidRDefault="00381942" w:rsidP="00381942">
      <w:pPr>
        <w:pStyle w:val="Default"/>
        <w:rPr>
          <w:color w:val="auto"/>
          <w:sz w:val="34"/>
          <w:szCs w:val="34"/>
        </w:rPr>
      </w:pPr>
    </w:p>
    <w:p w14:paraId="4B96DBFF" w14:textId="2E5FE0E8" w:rsidR="00381942" w:rsidRPr="00381942" w:rsidRDefault="00381942" w:rsidP="001410E7">
      <w:pPr>
        <w:pStyle w:val="Default"/>
        <w:numPr>
          <w:ilvl w:val="0"/>
          <w:numId w:val="9"/>
        </w:numPr>
        <w:rPr>
          <w:color w:val="auto"/>
          <w:sz w:val="19"/>
          <w:szCs w:val="19"/>
        </w:rPr>
      </w:pPr>
      <w:r w:rsidRPr="00381942">
        <w:rPr>
          <w:color w:val="auto"/>
          <w:sz w:val="19"/>
          <w:szCs w:val="19"/>
        </w:rPr>
        <w:t>Applicant must be a senior and must have participated in one of the booster club</w:t>
      </w:r>
      <w:r w:rsidR="00004532">
        <w:rPr>
          <w:color w:val="auto"/>
          <w:sz w:val="19"/>
          <w:szCs w:val="19"/>
        </w:rPr>
        <w:t>’s</w:t>
      </w:r>
      <w:r w:rsidRPr="00381942">
        <w:rPr>
          <w:color w:val="auto"/>
          <w:sz w:val="19"/>
          <w:szCs w:val="19"/>
        </w:rPr>
        <w:t xml:space="preserve"> supported sports during their senior year, this includes club sports progr</w:t>
      </w:r>
      <w:r w:rsidR="002458FA">
        <w:rPr>
          <w:color w:val="auto"/>
          <w:sz w:val="19"/>
          <w:szCs w:val="19"/>
        </w:rPr>
        <w:t>ams</w:t>
      </w:r>
      <w:r w:rsidR="00B004C7">
        <w:rPr>
          <w:color w:val="auto"/>
          <w:sz w:val="19"/>
          <w:szCs w:val="19"/>
        </w:rPr>
        <w:t>.</w:t>
      </w:r>
    </w:p>
    <w:p w14:paraId="7582A5EB" w14:textId="77777777" w:rsidR="00381942" w:rsidRPr="00381942" w:rsidRDefault="00381942" w:rsidP="00381942">
      <w:pPr>
        <w:pStyle w:val="Default"/>
        <w:rPr>
          <w:color w:val="auto"/>
          <w:sz w:val="19"/>
          <w:szCs w:val="19"/>
        </w:rPr>
      </w:pPr>
    </w:p>
    <w:p w14:paraId="302411DF" w14:textId="579EFFC7" w:rsidR="00381942" w:rsidRDefault="00381942" w:rsidP="001410E7">
      <w:pPr>
        <w:pStyle w:val="Default"/>
        <w:numPr>
          <w:ilvl w:val="0"/>
          <w:numId w:val="9"/>
        </w:numPr>
        <w:rPr>
          <w:color w:val="auto"/>
          <w:sz w:val="19"/>
          <w:szCs w:val="19"/>
        </w:rPr>
      </w:pPr>
      <w:r w:rsidRPr="00381942">
        <w:rPr>
          <w:color w:val="auto"/>
          <w:sz w:val="19"/>
          <w:szCs w:val="19"/>
        </w:rPr>
        <w:t>Parent</w:t>
      </w:r>
      <w:r>
        <w:rPr>
          <w:color w:val="auto"/>
          <w:sz w:val="19"/>
          <w:szCs w:val="19"/>
        </w:rPr>
        <w:t>/Guardian</w:t>
      </w:r>
      <w:r w:rsidRPr="00381942">
        <w:rPr>
          <w:color w:val="auto"/>
          <w:sz w:val="19"/>
          <w:szCs w:val="19"/>
        </w:rPr>
        <w:t xml:space="preserve">(s) must be a paid member </w:t>
      </w:r>
      <w:r w:rsidR="009C322F">
        <w:rPr>
          <w:color w:val="auto"/>
          <w:sz w:val="19"/>
          <w:szCs w:val="19"/>
        </w:rPr>
        <w:t xml:space="preserve">in good standing </w:t>
      </w:r>
      <w:r w:rsidRPr="00381942">
        <w:rPr>
          <w:color w:val="auto"/>
          <w:sz w:val="19"/>
          <w:szCs w:val="19"/>
        </w:rPr>
        <w:t>of</w:t>
      </w:r>
      <w:r>
        <w:rPr>
          <w:color w:val="auto"/>
          <w:sz w:val="19"/>
          <w:szCs w:val="19"/>
        </w:rPr>
        <w:t xml:space="preserve"> E</w:t>
      </w:r>
      <w:r w:rsidRPr="00381942">
        <w:rPr>
          <w:color w:val="auto"/>
          <w:sz w:val="19"/>
          <w:szCs w:val="19"/>
        </w:rPr>
        <w:t>isenhower athletic booster club</w:t>
      </w:r>
      <w:r>
        <w:rPr>
          <w:color w:val="auto"/>
          <w:sz w:val="19"/>
          <w:szCs w:val="19"/>
        </w:rPr>
        <w:t xml:space="preserve"> for the current school</w:t>
      </w:r>
      <w:r w:rsidR="00004532">
        <w:rPr>
          <w:color w:val="auto"/>
          <w:sz w:val="19"/>
          <w:szCs w:val="19"/>
        </w:rPr>
        <w:t xml:space="preserve"> </w:t>
      </w:r>
      <w:r>
        <w:rPr>
          <w:color w:val="auto"/>
          <w:sz w:val="19"/>
          <w:szCs w:val="19"/>
        </w:rPr>
        <w:t>year</w:t>
      </w:r>
      <w:r w:rsidR="009C322F">
        <w:rPr>
          <w:color w:val="auto"/>
          <w:sz w:val="19"/>
          <w:szCs w:val="19"/>
        </w:rPr>
        <w:t>.</w:t>
      </w:r>
    </w:p>
    <w:p w14:paraId="72CE6842" w14:textId="77777777" w:rsidR="00133B2C" w:rsidRDefault="00133B2C" w:rsidP="00133B2C">
      <w:pPr>
        <w:pStyle w:val="Default"/>
        <w:rPr>
          <w:color w:val="auto"/>
          <w:sz w:val="19"/>
          <w:szCs w:val="19"/>
        </w:rPr>
      </w:pPr>
    </w:p>
    <w:p w14:paraId="73829A6B" w14:textId="2F43E805" w:rsidR="00243165" w:rsidRPr="00381942" w:rsidRDefault="00243165" w:rsidP="001410E7">
      <w:pPr>
        <w:pStyle w:val="Default"/>
        <w:numPr>
          <w:ilvl w:val="0"/>
          <w:numId w:val="9"/>
        </w:numPr>
        <w:rPr>
          <w:color w:val="auto"/>
          <w:sz w:val="19"/>
          <w:szCs w:val="19"/>
        </w:rPr>
      </w:pPr>
      <w:r>
        <w:rPr>
          <w:color w:val="auto"/>
          <w:sz w:val="19"/>
          <w:szCs w:val="19"/>
        </w:rPr>
        <w:t>A parent/guardian must attend one booster club meeting during the student athlete’s Senior year</w:t>
      </w:r>
      <w:r w:rsidR="00B004C7">
        <w:rPr>
          <w:color w:val="auto"/>
          <w:sz w:val="19"/>
          <w:szCs w:val="19"/>
        </w:rPr>
        <w:t>.</w:t>
      </w:r>
    </w:p>
    <w:p w14:paraId="746AF12E" w14:textId="77777777" w:rsidR="00381942" w:rsidRPr="00381942" w:rsidRDefault="00381942" w:rsidP="00381942">
      <w:pPr>
        <w:pStyle w:val="Default"/>
        <w:rPr>
          <w:color w:val="auto"/>
          <w:sz w:val="19"/>
          <w:szCs w:val="19"/>
        </w:rPr>
      </w:pPr>
    </w:p>
    <w:p w14:paraId="45B36AB8" w14:textId="620241E4" w:rsidR="00381942" w:rsidRPr="00381942" w:rsidRDefault="00381942" w:rsidP="001410E7">
      <w:pPr>
        <w:pStyle w:val="Default"/>
        <w:numPr>
          <w:ilvl w:val="0"/>
          <w:numId w:val="9"/>
        </w:numPr>
        <w:rPr>
          <w:color w:val="auto"/>
          <w:sz w:val="19"/>
          <w:szCs w:val="19"/>
        </w:rPr>
      </w:pPr>
      <w:r w:rsidRPr="00381942">
        <w:rPr>
          <w:bCs/>
          <w:color w:val="auto"/>
          <w:sz w:val="19"/>
          <w:szCs w:val="19"/>
        </w:rPr>
        <w:t xml:space="preserve">If </w:t>
      </w:r>
      <w:r w:rsidR="00B004C7" w:rsidRPr="00381942">
        <w:rPr>
          <w:bCs/>
          <w:color w:val="auto"/>
          <w:sz w:val="19"/>
          <w:szCs w:val="19"/>
        </w:rPr>
        <w:t>a parent</w:t>
      </w:r>
      <w:r w:rsidRPr="00381942">
        <w:rPr>
          <w:bCs/>
          <w:color w:val="auto"/>
          <w:sz w:val="19"/>
          <w:szCs w:val="19"/>
        </w:rPr>
        <w:t xml:space="preserve"> or </w:t>
      </w:r>
      <w:r w:rsidR="00243165">
        <w:rPr>
          <w:bCs/>
          <w:color w:val="auto"/>
          <w:sz w:val="19"/>
          <w:szCs w:val="19"/>
        </w:rPr>
        <w:t>guardian</w:t>
      </w:r>
      <w:r w:rsidRPr="00381942">
        <w:rPr>
          <w:bCs/>
          <w:color w:val="auto"/>
          <w:sz w:val="19"/>
          <w:szCs w:val="19"/>
        </w:rPr>
        <w:t xml:space="preserve"> </w:t>
      </w:r>
      <w:r w:rsidR="00B004C7" w:rsidRPr="00381942">
        <w:rPr>
          <w:bCs/>
          <w:color w:val="auto"/>
          <w:sz w:val="19"/>
          <w:szCs w:val="19"/>
        </w:rPr>
        <w:t>attends</w:t>
      </w:r>
      <w:r w:rsidRPr="00381942">
        <w:rPr>
          <w:bCs/>
          <w:color w:val="auto"/>
          <w:sz w:val="19"/>
          <w:szCs w:val="19"/>
        </w:rPr>
        <w:t xml:space="preserve"> </w:t>
      </w:r>
      <w:r w:rsidR="009C322F">
        <w:rPr>
          <w:bCs/>
          <w:color w:val="auto"/>
          <w:sz w:val="19"/>
          <w:szCs w:val="19"/>
        </w:rPr>
        <w:t>one</w:t>
      </w:r>
      <w:r w:rsidRPr="00381942">
        <w:rPr>
          <w:bCs/>
          <w:color w:val="auto"/>
          <w:sz w:val="19"/>
          <w:szCs w:val="19"/>
        </w:rPr>
        <w:t xml:space="preserve"> boost</w:t>
      </w:r>
      <w:r w:rsidR="00243165">
        <w:rPr>
          <w:bCs/>
          <w:color w:val="auto"/>
          <w:sz w:val="19"/>
          <w:szCs w:val="19"/>
        </w:rPr>
        <w:t xml:space="preserve">er club </w:t>
      </w:r>
      <w:r w:rsidR="009C322F">
        <w:rPr>
          <w:bCs/>
          <w:color w:val="auto"/>
          <w:sz w:val="19"/>
          <w:szCs w:val="19"/>
        </w:rPr>
        <w:t xml:space="preserve">general member </w:t>
      </w:r>
      <w:r w:rsidR="00243165">
        <w:rPr>
          <w:bCs/>
          <w:color w:val="auto"/>
          <w:sz w:val="19"/>
          <w:szCs w:val="19"/>
        </w:rPr>
        <w:t>meeting, each pa</w:t>
      </w:r>
      <w:r w:rsidRPr="00381942">
        <w:rPr>
          <w:bCs/>
          <w:color w:val="auto"/>
          <w:sz w:val="19"/>
          <w:szCs w:val="19"/>
        </w:rPr>
        <w:t xml:space="preserve">rent is awarded </w:t>
      </w:r>
      <w:r w:rsidR="00D139E8">
        <w:rPr>
          <w:bCs/>
          <w:color w:val="auto"/>
          <w:sz w:val="19"/>
          <w:szCs w:val="19"/>
        </w:rPr>
        <w:t xml:space="preserve">one </w:t>
      </w:r>
      <w:r w:rsidR="00D139E8">
        <w:rPr>
          <w:color w:val="auto"/>
          <w:sz w:val="19"/>
          <w:szCs w:val="19"/>
        </w:rPr>
        <w:t xml:space="preserve">volunteer credit </w:t>
      </w:r>
      <w:r w:rsidR="002458FA">
        <w:rPr>
          <w:bCs/>
          <w:color w:val="auto"/>
          <w:sz w:val="19"/>
          <w:szCs w:val="19"/>
        </w:rPr>
        <w:t>for their scholarship applicant</w:t>
      </w:r>
      <w:r w:rsidR="009C322F">
        <w:rPr>
          <w:bCs/>
          <w:color w:val="auto"/>
          <w:sz w:val="19"/>
          <w:szCs w:val="19"/>
        </w:rPr>
        <w:t>.</w:t>
      </w:r>
    </w:p>
    <w:p w14:paraId="0F11FC2C" w14:textId="77777777" w:rsidR="00381942" w:rsidRPr="00381942" w:rsidRDefault="00381942" w:rsidP="00381942">
      <w:pPr>
        <w:pStyle w:val="Default"/>
        <w:rPr>
          <w:color w:val="auto"/>
          <w:sz w:val="19"/>
          <w:szCs w:val="19"/>
        </w:rPr>
      </w:pPr>
    </w:p>
    <w:p w14:paraId="4003E9F8" w14:textId="2EE5AC66" w:rsidR="00D55E06" w:rsidRDefault="00D139E8" w:rsidP="00C74E79">
      <w:pPr>
        <w:pStyle w:val="Default"/>
        <w:numPr>
          <w:ilvl w:val="0"/>
          <w:numId w:val="9"/>
        </w:numPr>
        <w:spacing w:after="120"/>
        <w:rPr>
          <w:bCs/>
          <w:color w:val="auto"/>
          <w:sz w:val="19"/>
          <w:szCs w:val="19"/>
        </w:rPr>
      </w:pPr>
      <w:r>
        <w:rPr>
          <w:color w:val="auto"/>
          <w:sz w:val="19"/>
          <w:szCs w:val="19"/>
        </w:rPr>
        <w:t>One volunteer credit will be allocated for e</w:t>
      </w:r>
      <w:r w:rsidR="002A4436">
        <w:rPr>
          <w:bCs/>
          <w:color w:val="auto"/>
          <w:sz w:val="19"/>
          <w:szCs w:val="19"/>
        </w:rPr>
        <w:t xml:space="preserve">ach </w:t>
      </w:r>
      <w:r w:rsidR="00A00BA8">
        <w:rPr>
          <w:bCs/>
          <w:color w:val="auto"/>
          <w:sz w:val="19"/>
          <w:szCs w:val="19"/>
        </w:rPr>
        <w:t xml:space="preserve">‘volunteer signup’ </w:t>
      </w:r>
      <w:r>
        <w:rPr>
          <w:bCs/>
          <w:color w:val="auto"/>
          <w:sz w:val="19"/>
          <w:szCs w:val="19"/>
        </w:rPr>
        <w:t>worked by a representative of the applicant</w:t>
      </w:r>
      <w:r w:rsidR="00D55E06">
        <w:rPr>
          <w:bCs/>
          <w:color w:val="auto"/>
          <w:sz w:val="19"/>
          <w:szCs w:val="19"/>
        </w:rPr>
        <w:t xml:space="preserve"> or the </w:t>
      </w:r>
      <w:r w:rsidR="00296FC2">
        <w:rPr>
          <w:bCs/>
          <w:color w:val="auto"/>
          <w:sz w:val="19"/>
          <w:szCs w:val="19"/>
        </w:rPr>
        <w:t>senior student athlete (applicant)</w:t>
      </w:r>
      <w:r w:rsidR="00B004C7">
        <w:rPr>
          <w:bCs/>
          <w:color w:val="auto"/>
          <w:sz w:val="19"/>
          <w:szCs w:val="19"/>
        </w:rPr>
        <w:t xml:space="preserve">. </w:t>
      </w:r>
      <w:bookmarkStart w:id="0" w:name="_Hlk142595377"/>
      <w:r w:rsidR="00B004C7" w:rsidRPr="00B004C7">
        <w:rPr>
          <w:b/>
          <w:color w:val="FF0000"/>
          <w:sz w:val="19"/>
          <w:szCs w:val="19"/>
        </w:rPr>
        <w:t xml:space="preserve">Volunteer credits will not be </w:t>
      </w:r>
      <w:r w:rsidR="00EC7212">
        <w:rPr>
          <w:b/>
          <w:color w:val="FF0000"/>
          <w:sz w:val="19"/>
          <w:szCs w:val="19"/>
        </w:rPr>
        <w:t>accrued/</w:t>
      </w:r>
      <w:r w:rsidR="00B004C7" w:rsidRPr="00B004C7">
        <w:rPr>
          <w:b/>
          <w:color w:val="FF0000"/>
          <w:sz w:val="19"/>
          <w:szCs w:val="19"/>
        </w:rPr>
        <w:t>counted before membership has been obtained.</w:t>
      </w:r>
    </w:p>
    <w:bookmarkEnd w:id="0"/>
    <w:p w14:paraId="71339B98" w14:textId="77777777" w:rsidR="00D55E06" w:rsidRDefault="00D139E8" w:rsidP="001410E7">
      <w:pPr>
        <w:pStyle w:val="Default"/>
        <w:numPr>
          <w:ilvl w:val="0"/>
          <w:numId w:val="10"/>
        </w:numPr>
        <w:rPr>
          <w:bCs/>
          <w:color w:val="auto"/>
          <w:sz w:val="19"/>
          <w:szCs w:val="19"/>
        </w:rPr>
      </w:pPr>
      <w:r w:rsidRPr="00D55E06">
        <w:rPr>
          <w:bCs/>
          <w:color w:val="auto"/>
          <w:sz w:val="19"/>
          <w:szCs w:val="19"/>
        </w:rPr>
        <w:t xml:space="preserve">A representative is defined </w:t>
      </w:r>
      <w:r w:rsidR="002458FA">
        <w:rPr>
          <w:bCs/>
          <w:color w:val="auto"/>
          <w:sz w:val="19"/>
          <w:szCs w:val="19"/>
        </w:rPr>
        <w:t>as an adult (18 years or older)</w:t>
      </w:r>
    </w:p>
    <w:p w14:paraId="63E50184" w14:textId="53DF9648" w:rsidR="00A00BA8" w:rsidRDefault="00A00BA8" w:rsidP="001410E7">
      <w:pPr>
        <w:pStyle w:val="Default"/>
        <w:numPr>
          <w:ilvl w:val="0"/>
          <w:numId w:val="10"/>
        </w:numPr>
        <w:rPr>
          <w:bCs/>
          <w:color w:val="auto"/>
          <w:sz w:val="19"/>
          <w:szCs w:val="19"/>
        </w:rPr>
      </w:pPr>
      <w:r>
        <w:rPr>
          <w:bCs/>
          <w:color w:val="auto"/>
          <w:sz w:val="19"/>
          <w:szCs w:val="19"/>
        </w:rPr>
        <w:t>A volunteer sign</w:t>
      </w:r>
      <w:r w:rsidR="00EC7212">
        <w:rPr>
          <w:bCs/>
          <w:color w:val="auto"/>
          <w:sz w:val="19"/>
          <w:szCs w:val="19"/>
        </w:rPr>
        <w:t>-</w:t>
      </w:r>
      <w:r>
        <w:rPr>
          <w:bCs/>
          <w:color w:val="auto"/>
          <w:sz w:val="19"/>
          <w:szCs w:val="19"/>
        </w:rPr>
        <w:t xml:space="preserve">up consists of working concessions, </w:t>
      </w:r>
      <w:r w:rsidR="004963D1">
        <w:rPr>
          <w:bCs/>
          <w:color w:val="auto"/>
          <w:sz w:val="19"/>
          <w:szCs w:val="19"/>
        </w:rPr>
        <w:t xml:space="preserve">‘Team Parent Rep’, ‘Team </w:t>
      </w:r>
      <w:r w:rsidR="00EC7212">
        <w:rPr>
          <w:bCs/>
          <w:color w:val="auto"/>
          <w:sz w:val="19"/>
          <w:szCs w:val="19"/>
        </w:rPr>
        <w:t>Social Media Rep</w:t>
      </w:r>
      <w:r w:rsidR="004963D1">
        <w:rPr>
          <w:bCs/>
          <w:color w:val="auto"/>
          <w:sz w:val="19"/>
          <w:szCs w:val="19"/>
        </w:rPr>
        <w:t>’ and Booster Club Committees</w:t>
      </w:r>
    </w:p>
    <w:p w14:paraId="637802FC" w14:textId="77777777" w:rsidR="00C1130A" w:rsidRDefault="00C1130A" w:rsidP="001410E7">
      <w:pPr>
        <w:pStyle w:val="Default"/>
        <w:numPr>
          <w:ilvl w:val="0"/>
          <w:numId w:val="10"/>
        </w:numPr>
        <w:rPr>
          <w:bCs/>
          <w:color w:val="auto"/>
          <w:sz w:val="19"/>
          <w:szCs w:val="19"/>
        </w:rPr>
      </w:pPr>
      <w:r>
        <w:rPr>
          <w:bCs/>
          <w:color w:val="auto"/>
          <w:sz w:val="19"/>
          <w:szCs w:val="19"/>
        </w:rPr>
        <w:t>If a family has more than one senior student athlete, they must indicate which student athlete the credit applies to</w:t>
      </w:r>
    </w:p>
    <w:p w14:paraId="0E177C2E" w14:textId="77777777" w:rsidR="004963D1" w:rsidRPr="00296FC2" w:rsidRDefault="00296FC2" w:rsidP="001410E7">
      <w:pPr>
        <w:pStyle w:val="Default"/>
        <w:numPr>
          <w:ilvl w:val="0"/>
          <w:numId w:val="10"/>
        </w:numPr>
        <w:rPr>
          <w:bCs/>
          <w:color w:val="auto"/>
          <w:sz w:val="19"/>
          <w:szCs w:val="19"/>
        </w:rPr>
      </w:pPr>
      <w:r w:rsidRPr="00296FC2">
        <w:rPr>
          <w:bCs/>
          <w:color w:val="auto"/>
          <w:sz w:val="19"/>
          <w:szCs w:val="19"/>
        </w:rPr>
        <w:t xml:space="preserve">NHS Student Athletes can receive </w:t>
      </w:r>
      <w:r>
        <w:rPr>
          <w:bCs/>
          <w:color w:val="auto"/>
          <w:sz w:val="19"/>
          <w:szCs w:val="19"/>
        </w:rPr>
        <w:t xml:space="preserve">both one </w:t>
      </w:r>
      <w:r w:rsidRPr="00296FC2">
        <w:rPr>
          <w:bCs/>
          <w:color w:val="auto"/>
          <w:sz w:val="19"/>
          <w:szCs w:val="19"/>
        </w:rPr>
        <w:t xml:space="preserve">volunteer </w:t>
      </w:r>
      <w:r>
        <w:rPr>
          <w:bCs/>
          <w:color w:val="auto"/>
          <w:sz w:val="19"/>
          <w:szCs w:val="19"/>
        </w:rPr>
        <w:t>credit and NHS hours for each ‘Volunteer Sign up’</w:t>
      </w:r>
    </w:p>
    <w:p w14:paraId="3603A323" w14:textId="77777777" w:rsidR="00D139E8" w:rsidRPr="00381942" w:rsidRDefault="00D139E8" w:rsidP="00381942">
      <w:pPr>
        <w:pStyle w:val="Default"/>
        <w:rPr>
          <w:color w:val="auto"/>
          <w:sz w:val="19"/>
          <w:szCs w:val="19"/>
        </w:rPr>
      </w:pPr>
    </w:p>
    <w:p w14:paraId="449658EC" w14:textId="23069C67" w:rsidR="00381942" w:rsidRPr="007A747B" w:rsidRDefault="007F4971" w:rsidP="00C74E79">
      <w:pPr>
        <w:pStyle w:val="Default"/>
        <w:numPr>
          <w:ilvl w:val="0"/>
          <w:numId w:val="9"/>
        </w:numPr>
        <w:spacing w:after="120"/>
        <w:rPr>
          <w:color w:val="auto"/>
          <w:sz w:val="19"/>
          <w:szCs w:val="19"/>
        </w:rPr>
      </w:pPr>
      <w:r w:rsidRPr="007A747B">
        <w:rPr>
          <w:color w:val="auto"/>
          <w:sz w:val="19"/>
          <w:szCs w:val="19"/>
        </w:rPr>
        <w:t xml:space="preserve">Volunteer credits are accrued from the </w:t>
      </w:r>
      <w:r w:rsidR="009C322F">
        <w:rPr>
          <w:color w:val="auto"/>
          <w:sz w:val="19"/>
          <w:szCs w:val="19"/>
        </w:rPr>
        <w:t>conclusion of the April</w:t>
      </w:r>
      <w:r w:rsidRPr="007A747B">
        <w:rPr>
          <w:color w:val="auto"/>
          <w:sz w:val="19"/>
          <w:szCs w:val="19"/>
        </w:rPr>
        <w:t xml:space="preserve"> General Membership Booster meeting of the applicant’s junior year through the April General Membership Booster meeting of the applicant’</w:t>
      </w:r>
      <w:r w:rsidR="002458FA">
        <w:rPr>
          <w:color w:val="auto"/>
          <w:sz w:val="19"/>
          <w:szCs w:val="19"/>
        </w:rPr>
        <w:t>s senior year</w:t>
      </w:r>
      <w:r w:rsidR="00B004C7">
        <w:rPr>
          <w:color w:val="auto"/>
          <w:sz w:val="19"/>
          <w:szCs w:val="19"/>
        </w:rPr>
        <w:t>.</w:t>
      </w:r>
    </w:p>
    <w:p w14:paraId="56DE1C17" w14:textId="77777777" w:rsidR="00381942" w:rsidRPr="00381942" w:rsidRDefault="00381942" w:rsidP="001410E7">
      <w:pPr>
        <w:pStyle w:val="Default"/>
        <w:numPr>
          <w:ilvl w:val="0"/>
          <w:numId w:val="11"/>
        </w:numPr>
        <w:rPr>
          <w:color w:val="auto"/>
          <w:sz w:val="19"/>
          <w:szCs w:val="19"/>
        </w:rPr>
      </w:pPr>
      <w:r w:rsidRPr="00381942">
        <w:rPr>
          <w:b/>
          <w:bCs/>
          <w:color w:val="auto"/>
          <w:sz w:val="19"/>
          <w:szCs w:val="19"/>
        </w:rPr>
        <w:t xml:space="preserve">Example </w:t>
      </w:r>
      <w:r w:rsidRPr="00381942">
        <w:rPr>
          <w:color w:val="auto"/>
          <w:sz w:val="19"/>
          <w:szCs w:val="19"/>
        </w:rPr>
        <w:t>– parent attends four (4) booster club meetings and works the concessions for eight (8) games (i.e. Football, basketball, etc.)</w:t>
      </w:r>
      <w:r w:rsidR="0083006E">
        <w:rPr>
          <w:color w:val="auto"/>
          <w:sz w:val="19"/>
          <w:szCs w:val="19"/>
        </w:rPr>
        <w:t>.  The</w:t>
      </w:r>
      <w:r w:rsidRPr="00381942">
        <w:rPr>
          <w:color w:val="auto"/>
          <w:sz w:val="19"/>
          <w:szCs w:val="19"/>
        </w:rPr>
        <w:t xml:space="preserve"> applicant will have twelve (12) </w:t>
      </w:r>
      <w:r w:rsidR="0083006E">
        <w:rPr>
          <w:color w:val="auto"/>
          <w:sz w:val="19"/>
          <w:szCs w:val="19"/>
        </w:rPr>
        <w:t>‘volunteer credits’</w:t>
      </w:r>
      <w:r w:rsidRPr="00381942">
        <w:rPr>
          <w:color w:val="auto"/>
          <w:sz w:val="19"/>
          <w:szCs w:val="19"/>
        </w:rPr>
        <w:t xml:space="preserve"> in the blind draw raffle. </w:t>
      </w:r>
      <w:r w:rsidR="0083006E">
        <w:rPr>
          <w:color w:val="auto"/>
          <w:sz w:val="19"/>
          <w:szCs w:val="19"/>
        </w:rPr>
        <w:t>T</w:t>
      </w:r>
      <w:r w:rsidRPr="00381942">
        <w:rPr>
          <w:color w:val="auto"/>
          <w:sz w:val="19"/>
          <w:szCs w:val="19"/>
        </w:rPr>
        <w:t xml:space="preserve">he more meetings you attend and the more volunteer </w:t>
      </w:r>
      <w:r w:rsidR="0083006E">
        <w:rPr>
          <w:color w:val="auto"/>
          <w:sz w:val="19"/>
          <w:szCs w:val="19"/>
        </w:rPr>
        <w:t>credits you earn</w:t>
      </w:r>
      <w:r w:rsidRPr="00381942">
        <w:rPr>
          <w:color w:val="auto"/>
          <w:sz w:val="19"/>
          <w:szCs w:val="19"/>
        </w:rPr>
        <w:t>, the better th</w:t>
      </w:r>
      <w:r w:rsidR="00B04C94">
        <w:rPr>
          <w:color w:val="auto"/>
          <w:sz w:val="19"/>
          <w:szCs w:val="19"/>
        </w:rPr>
        <w:t>e odds for your student athlete.</w:t>
      </w:r>
      <w:r w:rsidRPr="00381942">
        <w:rPr>
          <w:color w:val="auto"/>
          <w:sz w:val="19"/>
          <w:szCs w:val="19"/>
        </w:rPr>
        <w:t xml:space="preserve"> </w:t>
      </w:r>
    </w:p>
    <w:p w14:paraId="21E88DB3" w14:textId="77777777" w:rsidR="00381942" w:rsidRPr="00381942" w:rsidRDefault="00381942" w:rsidP="00381942">
      <w:pPr>
        <w:pStyle w:val="Default"/>
        <w:rPr>
          <w:color w:val="auto"/>
          <w:sz w:val="19"/>
          <w:szCs w:val="19"/>
        </w:rPr>
      </w:pPr>
    </w:p>
    <w:p w14:paraId="7190E2B7" w14:textId="77777777" w:rsidR="00DB068A" w:rsidRDefault="00381942" w:rsidP="00C74E79">
      <w:pPr>
        <w:pStyle w:val="Default"/>
        <w:numPr>
          <w:ilvl w:val="0"/>
          <w:numId w:val="9"/>
        </w:numPr>
        <w:spacing w:after="120"/>
        <w:rPr>
          <w:color w:val="auto"/>
          <w:sz w:val="19"/>
          <w:szCs w:val="19"/>
        </w:rPr>
      </w:pPr>
      <w:r w:rsidRPr="00DB068A">
        <w:rPr>
          <w:bCs/>
          <w:color w:val="auto"/>
          <w:sz w:val="19"/>
          <w:szCs w:val="19"/>
        </w:rPr>
        <w:t>Eight (8) $500.00 scholarships</w:t>
      </w:r>
      <w:r w:rsidRPr="00381942">
        <w:rPr>
          <w:b/>
          <w:bCs/>
          <w:color w:val="auto"/>
          <w:sz w:val="19"/>
          <w:szCs w:val="19"/>
        </w:rPr>
        <w:t xml:space="preserve"> </w:t>
      </w:r>
      <w:r w:rsidRPr="00381942">
        <w:rPr>
          <w:color w:val="auto"/>
          <w:sz w:val="19"/>
          <w:szCs w:val="19"/>
        </w:rPr>
        <w:t>will be awarded</w:t>
      </w:r>
    </w:p>
    <w:p w14:paraId="5E568CC0" w14:textId="77777777" w:rsidR="00381942" w:rsidRDefault="00DB068A" w:rsidP="00DB068A">
      <w:pPr>
        <w:pStyle w:val="Default"/>
        <w:numPr>
          <w:ilvl w:val="0"/>
          <w:numId w:val="4"/>
        </w:numPr>
        <w:rPr>
          <w:color w:val="auto"/>
          <w:sz w:val="19"/>
          <w:szCs w:val="19"/>
        </w:rPr>
      </w:pPr>
      <w:r>
        <w:rPr>
          <w:color w:val="auto"/>
          <w:sz w:val="19"/>
          <w:szCs w:val="19"/>
        </w:rPr>
        <w:t>F</w:t>
      </w:r>
      <w:r w:rsidR="00381942" w:rsidRPr="00381942">
        <w:rPr>
          <w:color w:val="auto"/>
          <w:sz w:val="19"/>
          <w:szCs w:val="19"/>
        </w:rPr>
        <w:t xml:space="preserve">our (4) </w:t>
      </w:r>
      <w:r>
        <w:rPr>
          <w:color w:val="auto"/>
          <w:sz w:val="19"/>
          <w:szCs w:val="19"/>
        </w:rPr>
        <w:t>fe</w:t>
      </w:r>
      <w:r w:rsidR="00381942" w:rsidRPr="00381942">
        <w:rPr>
          <w:color w:val="auto"/>
          <w:sz w:val="19"/>
          <w:szCs w:val="19"/>
        </w:rPr>
        <w:t xml:space="preserve">male </w:t>
      </w:r>
      <w:r w:rsidR="00913BF9">
        <w:rPr>
          <w:color w:val="auto"/>
          <w:sz w:val="19"/>
          <w:szCs w:val="19"/>
        </w:rPr>
        <w:t xml:space="preserve">and </w:t>
      </w:r>
      <w:r w:rsidR="00381942" w:rsidRPr="00381942">
        <w:rPr>
          <w:color w:val="auto"/>
          <w:sz w:val="19"/>
          <w:szCs w:val="19"/>
        </w:rPr>
        <w:t xml:space="preserve">four (4) </w:t>
      </w:r>
      <w:r>
        <w:rPr>
          <w:color w:val="auto"/>
          <w:sz w:val="19"/>
          <w:szCs w:val="19"/>
        </w:rPr>
        <w:t>male</w:t>
      </w:r>
      <w:r w:rsidR="00381942" w:rsidRPr="00381942">
        <w:rPr>
          <w:color w:val="auto"/>
          <w:sz w:val="19"/>
          <w:szCs w:val="19"/>
        </w:rPr>
        <w:t xml:space="preserve"> </w:t>
      </w:r>
      <w:r w:rsidR="00AD24D1">
        <w:rPr>
          <w:color w:val="auto"/>
          <w:sz w:val="19"/>
          <w:szCs w:val="19"/>
        </w:rPr>
        <w:t xml:space="preserve">student </w:t>
      </w:r>
      <w:r w:rsidR="00381942" w:rsidRPr="00381942">
        <w:rPr>
          <w:color w:val="auto"/>
          <w:sz w:val="19"/>
          <w:szCs w:val="19"/>
        </w:rPr>
        <w:t xml:space="preserve">athletes </w:t>
      </w:r>
    </w:p>
    <w:p w14:paraId="5693E953" w14:textId="77777777" w:rsidR="00B004C7" w:rsidRDefault="00B004C7" w:rsidP="00B004C7">
      <w:pPr>
        <w:pStyle w:val="Default"/>
        <w:rPr>
          <w:color w:val="auto"/>
          <w:sz w:val="19"/>
          <w:szCs w:val="19"/>
        </w:rPr>
      </w:pPr>
    </w:p>
    <w:p w14:paraId="41340405" w14:textId="08968C74" w:rsidR="00B004C7" w:rsidRDefault="00B004C7" w:rsidP="001410E7">
      <w:pPr>
        <w:pStyle w:val="Default"/>
        <w:numPr>
          <w:ilvl w:val="0"/>
          <w:numId w:val="9"/>
        </w:numPr>
        <w:rPr>
          <w:color w:val="auto"/>
          <w:sz w:val="19"/>
          <w:szCs w:val="19"/>
        </w:rPr>
      </w:pPr>
      <w:r w:rsidRPr="009C322F">
        <w:rPr>
          <w:color w:val="auto"/>
          <w:sz w:val="19"/>
          <w:szCs w:val="19"/>
        </w:rPr>
        <w:t xml:space="preserve">Application deadline—applications can be turned in at any booster club </w:t>
      </w:r>
      <w:r w:rsidRPr="009C322F">
        <w:rPr>
          <w:color w:val="auto"/>
          <w:sz w:val="19"/>
          <w:szCs w:val="19"/>
        </w:rPr>
        <w:t>meeting or</w:t>
      </w:r>
      <w:r w:rsidRPr="009C322F">
        <w:rPr>
          <w:color w:val="auto"/>
          <w:sz w:val="19"/>
          <w:szCs w:val="19"/>
        </w:rPr>
        <w:t xml:space="preserve"> submitted via email to the booster club </w:t>
      </w:r>
      <w:r>
        <w:rPr>
          <w:color w:val="auto"/>
          <w:sz w:val="19"/>
          <w:szCs w:val="19"/>
        </w:rPr>
        <w:t>treasurer</w:t>
      </w:r>
      <w:r w:rsidRPr="009C322F">
        <w:rPr>
          <w:color w:val="auto"/>
          <w:sz w:val="19"/>
          <w:szCs w:val="19"/>
        </w:rPr>
        <w:t xml:space="preserve"> up to April’s General Membership Booster meeting</w:t>
      </w:r>
      <w:r w:rsidRPr="009C322F">
        <w:rPr>
          <w:b/>
          <w:bCs/>
          <w:color w:val="auto"/>
          <w:sz w:val="19"/>
          <w:szCs w:val="19"/>
        </w:rPr>
        <w:t xml:space="preserve">.   </w:t>
      </w:r>
      <w:r w:rsidRPr="009C322F">
        <w:rPr>
          <w:color w:val="auto"/>
          <w:sz w:val="19"/>
          <w:szCs w:val="19"/>
        </w:rPr>
        <w:t>No late applications will be accepted</w:t>
      </w:r>
      <w:r>
        <w:rPr>
          <w:color w:val="auto"/>
          <w:sz w:val="19"/>
          <w:szCs w:val="19"/>
        </w:rPr>
        <w:t>.</w:t>
      </w:r>
    </w:p>
    <w:p w14:paraId="1E5F7A0E" w14:textId="77777777" w:rsidR="00B004C7" w:rsidRDefault="00B004C7" w:rsidP="00B004C7">
      <w:pPr>
        <w:pStyle w:val="Default"/>
        <w:ind w:left="360"/>
        <w:rPr>
          <w:color w:val="auto"/>
          <w:sz w:val="19"/>
          <w:szCs w:val="19"/>
        </w:rPr>
      </w:pPr>
    </w:p>
    <w:p w14:paraId="150C006C" w14:textId="4574F86A" w:rsidR="00381942" w:rsidRDefault="00913BF9" w:rsidP="001410E7">
      <w:pPr>
        <w:pStyle w:val="Default"/>
        <w:numPr>
          <w:ilvl w:val="0"/>
          <w:numId w:val="9"/>
        </w:numPr>
        <w:rPr>
          <w:color w:val="auto"/>
          <w:sz w:val="19"/>
          <w:szCs w:val="19"/>
        </w:rPr>
      </w:pPr>
      <w:r>
        <w:rPr>
          <w:color w:val="auto"/>
          <w:sz w:val="19"/>
          <w:szCs w:val="19"/>
        </w:rPr>
        <w:t xml:space="preserve">The student athlete must submit a </w:t>
      </w:r>
      <w:r w:rsidR="00B004C7">
        <w:rPr>
          <w:color w:val="auto"/>
          <w:sz w:val="19"/>
          <w:szCs w:val="19"/>
        </w:rPr>
        <w:t>2</w:t>
      </w:r>
      <w:r w:rsidR="00B004C7" w:rsidRPr="00381942">
        <w:rPr>
          <w:color w:val="auto"/>
          <w:sz w:val="19"/>
          <w:szCs w:val="19"/>
        </w:rPr>
        <w:t>00-word</w:t>
      </w:r>
      <w:r w:rsidR="00381942" w:rsidRPr="00381942">
        <w:rPr>
          <w:color w:val="auto"/>
          <w:sz w:val="19"/>
          <w:szCs w:val="19"/>
        </w:rPr>
        <w:t xml:space="preserve"> essay</w:t>
      </w:r>
      <w:r>
        <w:rPr>
          <w:color w:val="auto"/>
          <w:sz w:val="19"/>
          <w:szCs w:val="19"/>
        </w:rPr>
        <w:t xml:space="preserve"> </w:t>
      </w:r>
      <w:r w:rsidR="00381942" w:rsidRPr="00381942">
        <w:rPr>
          <w:color w:val="auto"/>
          <w:sz w:val="19"/>
          <w:szCs w:val="19"/>
        </w:rPr>
        <w:t>on what</w:t>
      </w:r>
      <w:r>
        <w:rPr>
          <w:color w:val="auto"/>
          <w:sz w:val="19"/>
          <w:szCs w:val="19"/>
        </w:rPr>
        <w:t xml:space="preserve"> it has meant to them to be a student athlete at</w:t>
      </w:r>
      <w:r w:rsidR="00381942" w:rsidRPr="00381942">
        <w:rPr>
          <w:color w:val="auto"/>
          <w:sz w:val="19"/>
          <w:szCs w:val="19"/>
        </w:rPr>
        <w:t xml:space="preserve"> </w:t>
      </w:r>
      <w:r>
        <w:rPr>
          <w:color w:val="auto"/>
          <w:sz w:val="19"/>
          <w:szCs w:val="19"/>
        </w:rPr>
        <w:t>Eisenhower High School</w:t>
      </w:r>
      <w:r w:rsidR="00B004C7">
        <w:rPr>
          <w:color w:val="auto"/>
          <w:sz w:val="19"/>
          <w:szCs w:val="19"/>
        </w:rPr>
        <w:t>.</w:t>
      </w:r>
    </w:p>
    <w:p w14:paraId="0878F572" w14:textId="77777777" w:rsidR="00913BF9" w:rsidRPr="00381942" w:rsidRDefault="00913BF9" w:rsidP="001410E7">
      <w:pPr>
        <w:pStyle w:val="Default"/>
        <w:rPr>
          <w:color w:val="auto"/>
          <w:sz w:val="19"/>
          <w:szCs w:val="19"/>
        </w:rPr>
      </w:pPr>
    </w:p>
    <w:p w14:paraId="6F38E04E" w14:textId="008C5788" w:rsidR="009C322F" w:rsidRPr="009C322F" w:rsidRDefault="001410E7" w:rsidP="009C322F">
      <w:pPr>
        <w:pStyle w:val="Default"/>
        <w:numPr>
          <w:ilvl w:val="0"/>
          <w:numId w:val="9"/>
        </w:numPr>
        <w:rPr>
          <w:color w:val="auto"/>
          <w:sz w:val="19"/>
          <w:szCs w:val="19"/>
        </w:rPr>
      </w:pPr>
      <w:r>
        <w:rPr>
          <w:color w:val="auto"/>
          <w:sz w:val="19"/>
          <w:szCs w:val="19"/>
        </w:rPr>
        <w:t>Must have a c</w:t>
      </w:r>
      <w:r w:rsidR="00381942" w:rsidRPr="00381942">
        <w:rPr>
          <w:color w:val="auto"/>
          <w:sz w:val="19"/>
          <w:szCs w:val="19"/>
        </w:rPr>
        <w:t xml:space="preserve">umulative </w:t>
      </w:r>
      <w:r w:rsidR="005B09A6">
        <w:rPr>
          <w:color w:val="auto"/>
          <w:sz w:val="19"/>
          <w:szCs w:val="19"/>
        </w:rPr>
        <w:t>GPA</w:t>
      </w:r>
      <w:r w:rsidR="00381942" w:rsidRPr="00381942">
        <w:rPr>
          <w:color w:val="auto"/>
          <w:sz w:val="19"/>
          <w:szCs w:val="19"/>
        </w:rPr>
        <w:t xml:space="preserve"> of 2.5 or above as of the end of the first semes</w:t>
      </w:r>
      <w:r w:rsidR="002458FA">
        <w:rPr>
          <w:color w:val="auto"/>
          <w:sz w:val="19"/>
          <w:szCs w:val="19"/>
        </w:rPr>
        <w:t xml:space="preserve">ter of applicant’s senior </w:t>
      </w:r>
      <w:r w:rsidR="00B004C7">
        <w:rPr>
          <w:color w:val="auto"/>
          <w:sz w:val="19"/>
          <w:szCs w:val="19"/>
        </w:rPr>
        <w:t>year.</w:t>
      </w:r>
    </w:p>
    <w:p w14:paraId="20AC5471" w14:textId="77777777" w:rsidR="00381942" w:rsidRPr="00381942" w:rsidRDefault="00381942" w:rsidP="001410E7">
      <w:pPr>
        <w:pStyle w:val="Default"/>
        <w:rPr>
          <w:color w:val="auto"/>
          <w:sz w:val="19"/>
          <w:szCs w:val="19"/>
        </w:rPr>
      </w:pPr>
    </w:p>
    <w:p w14:paraId="0CB396F8" w14:textId="336AC74F" w:rsidR="009C322F" w:rsidRPr="00B004C7" w:rsidRDefault="00381942" w:rsidP="00B004C7">
      <w:pPr>
        <w:pStyle w:val="Default"/>
        <w:numPr>
          <w:ilvl w:val="0"/>
          <w:numId w:val="9"/>
        </w:numPr>
        <w:rPr>
          <w:color w:val="auto"/>
          <w:sz w:val="19"/>
          <w:szCs w:val="19"/>
        </w:rPr>
      </w:pPr>
      <w:r w:rsidRPr="00381942">
        <w:rPr>
          <w:color w:val="auto"/>
          <w:sz w:val="19"/>
          <w:szCs w:val="19"/>
        </w:rPr>
        <w:t>During their senior year, the applicant is required to have good citizenship</w:t>
      </w:r>
      <w:r w:rsidR="000F2165">
        <w:rPr>
          <w:color w:val="auto"/>
          <w:sz w:val="19"/>
          <w:szCs w:val="19"/>
        </w:rPr>
        <w:t xml:space="preserve"> and attendance</w:t>
      </w:r>
      <w:r w:rsidR="005F2A1C">
        <w:rPr>
          <w:color w:val="auto"/>
          <w:sz w:val="19"/>
          <w:szCs w:val="19"/>
        </w:rPr>
        <w:t xml:space="preserve">, as determined by school administration, </w:t>
      </w:r>
      <w:r w:rsidR="005F2A1C" w:rsidRPr="00381942">
        <w:rPr>
          <w:color w:val="auto"/>
          <w:sz w:val="19"/>
          <w:szCs w:val="19"/>
        </w:rPr>
        <w:t>including</w:t>
      </w:r>
      <w:r w:rsidR="002458FA">
        <w:rPr>
          <w:color w:val="auto"/>
          <w:sz w:val="19"/>
          <w:szCs w:val="19"/>
        </w:rPr>
        <w:t xml:space="preserve"> no out of school suspensions</w:t>
      </w:r>
      <w:r w:rsidR="00B004C7">
        <w:rPr>
          <w:color w:val="auto"/>
          <w:sz w:val="19"/>
          <w:szCs w:val="19"/>
        </w:rPr>
        <w:t>.</w:t>
      </w:r>
    </w:p>
    <w:p w14:paraId="690EF188" w14:textId="77777777" w:rsidR="005F2A1C" w:rsidRPr="00381942" w:rsidRDefault="005F2A1C" w:rsidP="001410E7">
      <w:pPr>
        <w:pStyle w:val="Default"/>
        <w:rPr>
          <w:color w:val="auto"/>
          <w:sz w:val="19"/>
          <w:szCs w:val="19"/>
        </w:rPr>
      </w:pPr>
    </w:p>
    <w:p w14:paraId="0BBFACA8" w14:textId="75BF56BE" w:rsidR="00B004C7" w:rsidRDefault="00381942" w:rsidP="00B004C7">
      <w:pPr>
        <w:pStyle w:val="Default"/>
        <w:numPr>
          <w:ilvl w:val="0"/>
          <w:numId w:val="9"/>
        </w:numPr>
        <w:rPr>
          <w:color w:val="auto"/>
          <w:sz w:val="19"/>
          <w:szCs w:val="19"/>
        </w:rPr>
      </w:pPr>
      <w:r w:rsidRPr="00381942">
        <w:rPr>
          <w:color w:val="auto"/>
          <w:sz w:val="19"/>
          <w:szCs w:val="19"/>
        </w:rPr>
        <w:t xml:space="preserve">Recipients are chosen by a </w:t>
      </w:r>
      <w:r w:rsidRPr="00516181">
        <w:rPr>
          <w:bCs/>
          <w:color w:val="auto"/>
          <w:sz w:val="19"/>
          <w:szCs w:val="19"/>
        </w:rPr>
        <w:t>blind draw</w:t>
      </w:r>
      <w:r w:rsidR="00516181" w:rsidRPr="00516181">
        <w:rPr>
          <w:color w:val="auto"/>
          <w:sz w:val="19"/>
          <w:szCs w:val="19"/>
        </w:rPr>
        <w:t xml:space="preserve"> performed</w:t>
      </w:r>
      <w:r w:rsidR="00516181">
        <w:rPr>
          <w:color w:val="auto"/>
          <w:sz w:val="19"/>
          <w:szCs w:val="19"/>
        </w:rPr>
        <w:t xml:space="preserve"> by the Eisenhower High School Principal</w:t>
      </w:r>
      <w:r w:rsidRPr="00381942">
        <w:rPr>
          <w:color w:val="auto"/>
          <w:sz w:val="19"/>
          <w:szCs w:val="19"/>
        </w:rPr>
        <w:t xml:space="preserve"> </w:t>
      </w:r>
      <w:r w:rsidR="00516181">
        <w:rPr>
          <w:color w:val="auto"/>
          <w:sz w:val="19"/>
          <w:szCs w:val="19"/>
        </w:rPr>
        <w:t>and witnessed by a B</w:t>
      </w:r>
      <w:r w:rsidRPr="00381942">
        <w:rPr>
          <w:color w:val="auto"/>
          <w:sz w:val="19"/>
          <w:szCs w:val="19"/>
        </w:rPr>
        <w:t xml:space="preserve">ooster </w:t>
      </w:r>
      <w:r w:rsidR="00516181">
        <w:rPr>
          <w:color w:val="auto"/>
          <w:sz w:val="19"/>
          <w:szCs w:val="19"/>
        </w:rPr>
        <w:t>C</w:t>
      </w:r>
      <w:r w:rsidRPr="00381942">
        <w:rPr>
          <w:color w:val="auto"/>
          <w:sz w:val="19"/>
          <w:szCs w:val="19"/>
        </w:rPr>
        <w:t>lub represent</w:t>
      </w:r>
      <w:r w:rsidR="00516181">
        <w:rPr>
          <w:color w:val="auto"/>
          <w:sz w:val="19"/>
          <w:szCs w:val="19"/>
        </w:rPr>
        <w:t xml:space="preserve">ative.  </w:t>
      </w:r>
    </w:p>
    <w:p w14:paraId="7FBB4A7D" w14:textId="77777777" w:rsidR="00B004C7" w:rsidRPr="00B004C7" w:rsidRDefault="00B004C7" w:rsidP="00B004C7">
      <w:pPr>
        <w:pStyle w:val="Default"/>
        <w:rPr>
          <w:color w:val="auto"/>
          <w:sz w:val="19"/>
          <w:szCs w:val="19"/>
        </w:rPr>
      </w:pPr>
    </w:p>
    <w:p w14:paraId="317548E9" w14:textId="4708293E" w:rsidR="00B004C7" w:rsidRDefault="009C322F" w:rsidP="00B004C7">
      <w:pPr>
        <w:pStyle w:val="Default"/>
        <w:numPr>
          <w:ilvl w:val="0"/>
          <w:numId w:val="9"/>
        </w:numPr>
        <w:rPr>
          <w:color w:val="auto"/>
          <w:sz w:val="19"/>
          <w:szCs w:val="19"/>
        </w:rPr>
      </w:pPr>
      <w:r>
        <w:rPr>
          <w:color w:val="auto"/>
          <w:sz w:val="19"/>
          <w:szCs w:val="19"/>
        </w:rPr>
        <w:t>Presentation of the awards will be made at the Senior Honors Night.</w:t>
      </w:r>
    </w:p>
    <w:p w14:paraId="1F58D8E1" w14:textId="77777777" w:rsidR="00B004C7" w:rsidRPr="00B004C7" w:rsidRDefault="00B004C7" w:rsidP="00B004C7">
      <w:pPr>
        <w:pStyle w:val="Default"/>
        <w:rPr>
          <w:color w:val="auto"/>
          <w:sz w:val="19"/>
          <w:szCs w:val="19"/>
        </w:rPr>
      </w:pPr>
    </w:p>
    <w:p w14:paraId="732930CF" w14:textId="580762A3" w:rsidR="00B004C7" w:rsidRPr="00B004C7" w:rsidRDefault="00B004C7" w:rsidP="00B004C7">
      <w:pPr>
        <w:pStyle w:val="Default"/>
        <w:numPr>
          <w:ilvl w:val="0"/>
          <w:numId w:val="9"/>
        </w:numPr>
        <w:rPr>
          <w:color w:val="auto"/>
          <w:sz w:val="19"/>
          <w:szCs w:val="19"/>
        </w:rPr>
      </w:pPr>
      <w:r w:rsidRPr="00B004C7">
        <w:rPr>
          <w:sz w:val="18"/>
          <w:szCs w:val="18"/>
        </w:rPr>
        <w:t xml:space="preserve">College Choice and student account information needs to be submitted to the Booster Treasurer at </w:t>
      </w:r>
      <w:hyperlink r:id="rId8" w:history="1">
        <w:r w:rsidRPr="00B004C7">
          <w:rPr>
            <w:rStyle w:val="Hyperlink"/>
            <w:sz w:val="18"/>
            <w:szCs w:val="18"/>
          </w:rPr>
          <w:t>IABCtreasurer23@gmail.com</w:t>
        </w:r>
      </w:hyperlink>
      <w:r w:rsidRPr="00B004C7">
        <w:rPr>
          <w:sz w:val="18"/>
          <w:szCs w:val="18"/>
        </w:rPr>
        <w:t xml:space="preserve"> before Ju</w:t>
      </w:r>
      <w:r>
        <w:rPr>
          <w:sz w:val="18"/>
          <w:szCs w:val="18"/>
        </w:rPr>
        <w:t>ne</w:t>
      </w:r>
      <w:r w:rsidRPr="00B004C7">
        <w:rPr>
          <w:sz w:val="18"/>
          <w:szCs w:val="18"/>
        </w:rPr>
        <w:t xml:space="preserve"> 1</w:t>
      </w:r>
      <w:r w:rsidRPr="00B004C7">
        <w:rPr>
          <w:sz w:val="18"/>
          <w:szCs w:val="18"/>
          <w:vertAlign w:val="superscript"/>
        </w:rPr>
        <w:t>st</w:t>
      </w:r>
      <w:r w:rsidRPr="00B004C7">
        <w:rPr>
          <w:sz w:val="18"/>
          <w:szCs w:val="18"/>
        </w:rPr>
        <w:t xml:space="preserve">. A check will then be made payable to the student’s account at the college in which they have enrolled for the fall of their freshman year. If the student is not enrolled or fails to submit the necessary information by the deadline, </w:t>
      </w:r>
      <w:r>
        <w:rPr>
          <w:sz w:val="18"/>
          <w:szCs w:val="18"/>
        </w:rPr>
        <w:t>the award may be forfeited, or an alternate winner may receive the award.</w:t>
      </w:r>
    </w:p>
    <w:p w14:paraId="4B0602C7" w14:textId="77777777" w:rsidR="00B004C7" w:rsidRDefault="00B004C7" w:rsidP="00B004C7">
      <w:pPr>
        <w:spacing w:after="0"/>
        <w:jc w:val="center"/>
        <w:rPr>
          <w:sz w:val="18"/>
          <w:szCs w:val="18"/>
        </w:rPr>
      </w:pPr>
    </w:p>
    <w:p w14:paraId="01287A58" w14:textId="226D0282" w:rsidR="004B2FC2" w:rsidRPr="00B004C7" w:rsidRDefault="00B004C7" w:rsidP="00B004C7">
      <w:pPr>
        <w:spacing w:after="0"/>
        <w:jc w:val="center"/>
        <w:rPr>
          <w:b/>
          <w:bCs/>
        </w:rPr>
      </w:pPr>
      <w:r w:rsidRPr="00B004C7">
        <w:t>*</w:t>
      </w:r>
      <w:r w:rsidRPr="00B004C7">
        <w:rPr>
          <w:b/>
          <w:bCs/>
        </w:rPr>
        <w:t>NO checks will be written to the student directly.</w:t>
      </w:r>
    </w:p>
    <w:sectPr w:rsidR="004B2FC2" w:rsidRPr="00B004C7" w:rsidSect="00EC7212">
      <w:headerReference w:type="even" r:id="rId9"/>
      <w:headerReference w:type="default" r:id="rId10"/>
      <w:footerReference w:type="default" r:id="rId11"/>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B476" w14:textId="77777777" w:rsidR="00D84F10" w:rsidRDefault="00D84F10" w:rsidP="00ED325A">
      <w:pPr>
        <w:spacing w:after="0" w:line="240" w:lineRule="auto"/>
      </w:pPr>
      <w:r>
        <w:separator/>
      </w:r>
    </w:p>
  </w:endnote>
  <w:endnote w:type="continuationSeparator" w:id="0">
    <w:p w14:paraId="378C97B3" w14:textId="77777777" w:rsidR="00D84F10" w:rsidRDefault="00D84F10" w:rsidP="00ED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CEE" w14:textId="0E6004E9" w:rsidR="003F3859" w:rsidRPr="00F20EFC" w:rsidRDefault="00F20EFC" w:rsidP="00F20EFC">
    <w:pPr>
      <w:pStyle w:val="Footer"/>
    </w:pPr>
    <w:r w:rsidRPr="00261642">
      <w:rPr>
        <w:sz w:val="18"/>
        <w:szCs w:val="18"/>
      </w:rPr>
      <w:t>Original 10/4/2016</w:t>
    </w:r>
    <w:r>
      <w:rPr>
        <w:sz w:val="18"/>
        <w:szCs w:val="18"/>
      </w:rPr>
      <w:t xml:space="preserve"> </w:t>
    </w:r>
    <w:r w:rsidR="00EC7212">
      <w:rPr>
        <w:sz w:val="18"/>
        <w:szCs w:val="18"/>
      </w:rPr>
      <w:t>–</w:t>
    </w:r>
    <w:r>
      <w:rPr>
        <w:sz w:val="18"/>
        <w:szCs w:val="18"/>
      </w:rPr>
      <w:t xml:space="preserve"> Rev</w:t>
    </w:r>
    <w:r w:rsidR="00EC7212">
      <w:rPr>
        <w:sz w:val="18"/>
        <w:szCs w:val="18"/>
      </w:rPr>
      <w:t>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F6CD" w14:textId="77777777" w:rsidR="00D84F10" w:rsidRDefault="00D84F10" w:rsidP="00ED325A">
      <w:pPr>
        <w:spacing w:after="0" w:line="240" w:lineRule="auto"/>
      </w:pPr>
      <w:r>
        <w:separator/>
      </w:r>
    </w:p>
  </w:footnote>
  <w:footnote w:type="continuationSeparator" w:id="0">
    <w:p w14:paraId="4DAD7A14" w14:textId="77777777" w:rsidR="00D84F10" w:rsidRDefault="00D84F10" w:rsidP="00ED3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C05C" w14:textId="5A9ED0DC" w:rsidR="00EC7212" w:rsidRDefault="00EC7212" w:rsidP="00EC7212">
    <w:pPr>
      <w:spacing w:after="0"/>
      <w:jc w:val="center"/>
      <w:rPr>
        <w:b/>
        <w:bCs/>
        <w:sz w:val="34"/>
        <w:szCs w:val="34"/>
      </w:rPr>
    </w:pPr>
    <w:r w:rsidRPr="00EC7212">
      <w:rPr>
        <w:noProof/>
        <w:sz w:val="36"/>
        <w:szCs w:val="36"/>
      </w:rPr>
      <w:drawing>
        <wp:anchor distT="0" distB="0" distL="114300" distR="114300" simplePos="0" relativeHeight="251660288" behindDoc="0" locked="0" layoutInCell="1" allowOverlap="1" wp14:anchorId="2C7E7B69" wp14:editId="7DFA8C60">
          <wp:simplePos x="0" y="0"/>
          <wp:positionH relativeFrom="column">
            <wp:posOffset>-47625</wp:posOffset>
          </wp:positionH>
          <wp:positionV relativeFrom="paragraph">
            <wp:posOffset>-335915</wp:posOffset>
          </wp:positionV>
          <wp:extent cx="1076325" cy="1076325"/>
          <wp:effectExtent l="0" t="0" r="9525" b="9525"/>
          <wp:wrapThrough wrapText="bothSides">
            <wp:wrapPolygon edited="0">
              <wp:start x="7264" y="0"/>
              <wp:lineTo x="4970" y="765"/>
              <wp:lineTo x="0" y="4970"/>
              <wp:lineTo x="0" y="14527"/>
              <wp:lineTo x="1912" y="18350"/>
              <wp:lineTo x="6499" y="21409"/>
              <wp:lineTo x="7264" y="21409"/>
              <wp:lineTo x="14145" y="21409"/>
              <wp:lineTo x="14910" y="21409"/>
              <wp:lineTo x="19497" y="18350"/>
              <wp:lineTo x="21409" y="14527"/>
              <wp:lineTo x="21409" y="4970"/>
              <wp:lineTo x="16439" y="765"/>
              <wp:lineTo x="14145" y="0"/>
              <wp:lineTo x="7264" y="0"/>
            </wp:wrapPolygon>
          </wp:wrapThrough>
          <wp:docPr id="1140376148" name="Picture 1140376148" descr="A blue and white logo with a eagle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376148" name="Picture 1140376148" descr="A blue and white logo with a eagle hea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6325" cy="1076325"/>
                  </a:xfrm>
                  <a:prstGeom prst="rect">
                    <a:avLst/>
                  </a:prstGeom>
                  <a:noFill/>
                </pic:spPr>
              </pic:pic>
            </a:graphicData>
          </a:graphic>
          <wp14:sizeRelH relativeFrom="margin">
            <wp14:pctWidth>0</wp14:pctWidth>
          </wp14:sizeRelH>
          <wp14:sizeRelV relativeFrom="margin">
            <wp14:pctHeight>0</wp14:pctHeight>
          </wp14:sizeRelV>
        </wp:anchor>
      </w:drawing>
    </w:r>
    <w:r>
      <w:rPr>
        <w:b/>
        <w:bCs/>
        <w:sz w:val="34"/>
        <w:szCs w:val="34"/>
      </w:rPr>
      <w:t>A</w:t>
    </w:r>
    <w:r w:rsidRPr="00381942">
      <w:rPr>
        <w:b/>
        <w:bCs/>
        <w:sz w:val="34"/>
        <w:szCs w:val="34"/>
      </w:rPr>
      <w:t xml:space="preserve">thletic </w:t>
    </w:r>
    <w:r>
      <w:rPr>
        <w:b/>
        <w:bCs/>
        <w:sz w:val="34"/>
        <w:szCs w:val="34"/>
      </w:rPr>
      <w:t>B</w:t>
    </w:r>
    <w:r w:rsidRPr="00381942">
      <w:rPr>
        <w:b/>
        <w:bCs/>
        <w:sz w:val="34"/>
        <w:szCs w:val="34"/>
      </w:rPr>
      <w:t xml:space="preserve">ooster </w:t>
    </w:r>
    <w:r>
      <w:rPr>
        <w:b/>
        <w:bCs/>
        <w:sz w:val="34"/>
        <w:szCs w:val="34"/>
      </w:rPr>
      <w:t>C</w:t>
    </w:r>
    <w:r w:rsidRPr="00381942">
      <w:rPr>
        <w:b/>
        <w:bCs/>
        <w:sz w:val="34"/>
        <w:szCs w:val="34"/>
      </w:rPr>
      <w:t>lub</w:t>
    </w:r>
    <w:r>
      <w:rPr>
        <w:b/>
        <w:bCs/>
        <w:sz w:val="34"/>
        <w:szCs w:val="34"/>
      </w:rPr>
      <w:t xml:space="preserve"> College Scholarship</w:t>
    </w:r>
  </w:p>
  <w:p w14:paraId="3B51D0B4" w14:textId="6A1E406F" w:rsidR="00EC7212" w:rsidRPr="00381942" w:rsidRDefault="00EC7212" w:rsidP="00EC7212">
    <w:pPr>
      <w:spacing w:after="0"/>
      <w:jc w:val="center"/>
      <w:rPr>
        <w:rFonts w:ascii="Arial" w:hAnsi="Arial" w:cs="Arial"/>
        <w:sz w:val="34"/>
        <w:szCs w:val="34"/>
      </w:rPr>
    </w:pPr>
    <w:r>
      <w:rPr>
        <w:b/>
        <w:bCs/>
        <w:sz w:val="34"/>
        <w:szCs w:val="34"/>
      </w:rPr>
      <w:t>Rules &amp; Guidelines</w:t>
    </w:r>
  </w:p>
  <w:p w14:paraId="2C891727" w14:textId="4F3DD906" w:rsidR="00EC7212" w:rsidRDefault="00EC7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A81F" w14:textId="77777777" w:rsidR="00EC7212" w:rsidRPr="00EC7212" w:rsidRDefault="00ED325A" w:rsidP="00EC7212">
    <w:pPr>
      <w:pStyle w:val="Default"/>
      <w:jc w:val="center"/>
      <w:rPr>
        <w:b/>
        <w:bCs/>
        <w:color w:val="auto"/>
        <w:sz w:val="44"/>
        <w:szCs w:val="44"/>
      </w:rPr>
    </w:pPr>
    <w:r w:rsidRPr="00EC7212">
      <w:rPr>
        <w:noProof/>
        <w:sz w:val="36"/>
        <w:szCs w:val="36"/>
      </w:rPr>
      <w:drawing>
        <wp:anchor distT="0" distB="0" distL="114300" distR="114300" simplePos="0" relativeHeight="251658240" behindDoc="0" locked="0" layoutInCell="1" allowOverlap="1" wp14:anchorId="4E7C787E" wp14:editId="4ED1B442">
          <wp:simplePos x="0" y="0"/>
          <wp:positionH relativeFrom="column">
            <wp:posOffset>-133985</wp:posOffset>
          </wp:positionH>
          <wp:positionV relativeFrom="paragraph">
            <wp:posOffset>-324485</wp:posOffset>
          </wp:positionV>
          <wp:extent cx="1666875" cy="1666875"/>
          <wp:effectExtent l="0" t="0" r="9525" b="9525"/>
          <wp:wrapThrough wrapText="bothSides">
            <wp:wrapPolygon edited="0">
              <wp:start x="7653" y="0"/>
              <wp:lineTo x="5678" y="741"/>
              <wp:lineTo x="1728" y="3456"/>
              <wp:lineTo x="0" y="7159"/>
              <wp:lineTo x="0" y="13824"/>
              <wp:lineTo x="494" y="15799"/>
              <wp:lineTo x="3703" y="19749"/>
              <wp:lineTo x="7159" y="21477"/>
              <wp:lineTo x="7653" y="21477"/>
              <wp:lineTo x="13824" y="21477"/>
              <wp:lineTo x="14318" y="21477"/>
              <wp:lineTo x="17774" y="19749"/>
              <wp:lineTo x="20983" y="15799"/>
              <wp:lineTo x="21477" y="13824"/>
              <wp:lineTo x="21477" y="7159"/>
              <wp:lineTo x="19995" y="3456"/>
              <wp:lineTo x="15552" y="494"/>
              <wp:lineTo x="13824" y="0"/>
              <wp:lineTo x="76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1666875"/>
                  </a:xfrm>
                  <a:prstGeom prst="rect">
                    <a:avLst/>
                  </a:prstGeom>
                  <a:noFill/>
                </pic:spPr>
              </pic:pic>
            </a:graphicData>
          </a:graphic>
          <wp14:sizeRelH relativeFrom="margin">
            <wp14:pctWidth>0</wp14:pctWidth>
          </wp14:sizeRelH>
          <wp14:sizeRelV relativeFrom="margin">
            <wp14:pctHeight>0</wp14:pctHeight>
          </wp14:sizeRelV>
        </wp:anchor>
      </w:drawing>
    </w:r>
    <w:r w:rsidR="00EC7212" w:rsidRPr="00EC7212">
      <w:rPr>
        <w:b/>
        <w:bCs/>
        <w:color w:val="auto"/>
        <w:sz w:val="44"/>
        <w:szCs w:val="44"/>
      </w:rPr>
      <w:t>2023 – 2024</w:t>
    </w:r>
  </w:p>
  <w:p w14:paraId="1F0A9A5C" w14:textId="77777777" w:rsidR="00EC7212" w:rsidRPr="00EC7212" w:rsidRDefault="00EC7212" w:rsidP="00EC7212">
    <w:pPr>
      <w:pStyle w:val="Default"/>
      <w:jc w:val="center"/>
      <w:rPr>
        <w:b/>
        <w:bCs/>
        <w:color w:val="auto"/>
        <w:sz w:val="44"/>
        <w:szCs w:val="44"/>
      </w:rPr>
    </w:pPr>
    <w:r w:rsidRPr="00EC7212">
      <w:rPr>
        <w:b/>
        <w:bCs/>
        <w:color w:val="auto"/>
        <w:sz w:val="44"/>
        <w:szCs w:val="44"/>
      </w:rPr>
      <w:t>Eisenhower</w:t>
    </w:r>
    <w:r w:rsidRPr="00EC7212">
      <w:rPr>
        <w:sz w:val="44"/>
        <w:szCs w:val="44"/>
      </w:rPr>
      <w:t xml:space="preserve"> </w:t>
    </w:r>
    <w:r w:rsidRPr="00EC7212">
      <w:rPr>
        <w:b/>
        <w:bCs/>
        <w:color w:val="auto"/>
        <w:sz w:val="44"/>
        <w:szCs w:val="44"/>
      </w:rPr>
      <w:t>Athletic Booster Club</w:t>
    </w:r>
  </w:p>
  <w:p w14:paraId="74D080E1" w14:textId="77777777" w:rsidR="00EC7212" w:rsidRPr="00EC7212" w:rsidRDefault="00EC7212" w:rsidP="00EC7212">
    <w:pPr>
      <w:pStyle w:val="Default"/>
      <w:jc w:val="center"/>
      <w:rPr>
        <w:b/>
        <w:bCs/>
        <w:color w:val="auto"/>
        <w:sz w:val="44"/>
        <w:szCs w:val="44"/>
      </w:rPr>
    </w:pPr>
    <w:r w:rsidRPr="00EC7212">
      <w:rPr>
        <w:b/>
        <w:bCs/>
        <w:color w:val="auto"/>
        <w:sz w:val="44"/>
        <w:szCs w:val="44"/>
      </w:rPr>
      <w:t>College Scholarship Application</w:t>
    </w:r>
  </w:p>
  <w:p w14:paraId="0382EFBC" w14:textId="77777777" w:rsidR="00EC7212" w:rsidRDefault="00EC7212" w:rsidP="00EC7212">
    <w:pPr>
      <w:pStyle w:val="Default"/>
      <w:jc w:val="center"/>
      <w:rPr>
        <w:b/>
        <w:bCs/>
        <w:color w:val="auto"/>
        <w:sz w:val="34"/>
        <w:szCs w:val="34"/>
      </w:rPr>
    </w:pPr>
  </w:p>
  <w:p w14:paraId="4F710F88" w14:textId="77777777" w:rsidR="00EC7212" w:rsidRPr="00157B14" w:rsidRDefault="00EC7212" w:rsidP="00EC7212">
    <w:pPr>
      <w:pStyle w:val="Default"/>
      <w:jc w:val="center"/>
      <w:rPr>
        <w:color w:val="auto"/>
        <w:sz w:val="32"/>
        <w:szCs w:val="32"/>
      </w:rPr>
    </w:pPr>
  </w:p>
  <w:p w14:paraId="6DA6E533" w14:textId="7DED202F" w:rsidR="00ED325A" w:rsidRDefault="00ED325A" w:rsidP="009C32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E2C"/>
    <w:multiLevelType w:val="hybridMultilevel"/>
    <w:tmpl w:val="CAA4A5BE"/>
    <w:lvl w:ilvl="0" w:tplc="779C1D5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37CB"/>
    <w:multiLevelType w:val="hybridMultilevel"/>
    <w:tmpl w:val="5F140F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9626B"/>
    <w:multiLevelType w:val="hybridMultilevel"/>
    <w:tmpl w:val="BAB8CF9A"/>
    <w:lvl w:ilvl="0" w:tplc="DDA8EF72">
      <w:start w:val="1"/>
      <w:numFmt w:val="decimal"/>
      <w:lvlText w:val="%1."/>
      <w:lvlJc w:val="left"/>
      <w:pPr>
        <w:ind w:left="36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27978"/>
    <w:multiLevelType w:val="hybridMultilevel"/>
    <w:tmpl w:val="8990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B3C5B"/>
    <w:multiLevelType w:val="hybridMultilevel"/>
    <w:tmpl w:val="65FC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B4509"/>
    <w:multiLevelType w:val="hybridMultilevel"/>
    <w:tmpl w:val="1CE6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320E3"/>
    <w:multiLevelType w:val="hybridMultilevel"/>
    <w:tmpl w:val="9AE6D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B3974"/>
    <w:multiLevelType w:val="hybridMultilevel"/>
    <w:tmpl w:val="9ED610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1D0658"/>
    <w:multiLevelType w:val="hybridMultilevel"/>
    <w:tmpl w:val="FEDE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B6B42"/>
    <w:multiLevelType w:val="hybridMultilevel"/>
    <w:tmpl w:val="2FB00258"/>
    <w:lvl w:ilvl="0" w:tplc="779C1D5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15F47"/>
    <w:multiLevelType w:val="hybridMultilevel"/>
    <w:tmpl w:val="FCAAA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9761B7"/>
    <w:multiLevelType w:val="hybridMultilevel"/>
    <w:tmpl w:val="F1EEF2CE"/>
    <w:lvl w:ilvl="0" w:tplc="779C1D5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5B1BB5"/>
    <w:multiLevelType w:val="hybridMultilevel"/>
    <w:tmpl w:val="442E0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9786652">
    <w:abstractNumId w:val="8"/>
  </w:num>
  <w:num w:numId="2" w16cid:durableId="90442776">
    <w:abstractNumId w:val="4"/>
  </w:num>
  <w:num w:numId="3" w16cid:durableId="742947771">
    <w:abstractNumId w:val="11"/>
  </w:num>
  <w:num w:numId="4" w16cid:durableId="1195271498">
    <w:abstractNumId w:val="5"/>
  </w:num>
  <w:num w:numId="5" w16cid:durableId="1783303092">
    <w:abstractNumId w:val="0"/>
  </w:num>
  <w:num w:numId="6" w16cid:durableId="415248276">
    <w:abstractNumId w:val="9"/>
  </w:num>
  <w:num w:numId="7" w16cid:durableId="1267271697">
    <w:abstractNumId w:val="6"/>
  </w:num>
  <w:num w:numId="8" w16cid:durableId="1469133112">
    <w:abstractNumId w:val="12"/>
  </w:num>
  <w:num w:numId="9" w16cid:durableId="1681543848">
    <w:abstractNumId w:val="2"/>
  </w:num>
  <w:num w:numId="10" w16cid:durableId="40176720">
    <w:abstractNumId w:val="1"/>
  </w:num>
  <w:num w:numId="11" w16cid:durableId="1356154998">
    <w:abstractNumId w:val="7"/>
  </w:num>
  <w:num w:numId="12" w16cid:durableId="348145449">
    <w:abstractNumId w:val="10"/>
  </w:num>
  <w:num w:numId="13" w16cid:durableId="650644843">
    <w:abstractNumId w:val="10"/>
  </w:num>
  <w:num w:numId="14" w16cid:durableId="1430345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42"/>
    <w:rsid w:val="00004532"/>
    <w:rsid w:val="00085FFC"/>
    <w:rsid w:val="000F2165"/>
    <w:rsid w:val="00133B2C"/>
    <w:rsid w:val="001410E7"/>
    <w:rsid w:val="00157B14"/>
    <w:rsid w:val="00170D14"/>
    <w:rsid w:val="001B7F21"/>
    <w:rsid w:val="001F2B8F"/>
    <w:rsid w:val="00207269"/>
    <w:rsid w:val="00243165"/>
    <w:rsid w:val="002458FA"/>
    <w:rsid w:val="00296FC2"/>
    <w:rsid w:val="002A4436"/>
    <w:rsid w:val="00381942"/>
    <w:rsid w:val="003F3859"/>
    <w:rsid w:val="00411116"/>
    <w:rsid w:val="004337E0"/>
    <w:rsid w:val="00474C9A"/>
    <w:rsid w:val="004963D1"/>
    <w:rsid w:val="004B2FC2"/>
    <w:rsid w:val="00516181"/>
    <w:rsid w:val="005170DC"/>
    <w:rsid w:val="005B09A6"/>
    <w:rsid w:val="005F2A1C"/>
    <w:rsid w:val="00606D00"/>
    <w:rsid w:val="006B5F9D"/>
    <w:rsid w:val="007A747B"/>
    <w:rsid w:val="007A78BC"/>
    <w:rsid w:val="007C6D4E"/>
    <w:rsid w:val="007F4971"/>
    <w:rsid w:val="0083006E"/>
    <w:rsid w:val="008D521F"/>
    <w:rsid w:val="008F1A9D"/>
    <w:rsid w:val="00913BF9"/>
    <w:rsid w:val="009C322F"/>
    <w:rsid w:val="00A00BA8"/>
    <w:rsid w:val="00A46CBF"/>
    <w:rsid w:val="00AD24D1"/>
    <w:rsid w:val="00AE090B"/>
    <w:rsid w:val="00B004C7"/>
    <w:rsid w:val="00B04C94"/>
    <w:rsid w:val="00B41667"/>
    <w:rsid w:val="00B44681"/>
    <w:rsid w:val="00B92AE6"/>
    <w:rsid w:val="00C1130A"/>
    <w:rsid w:val="00C74E79"/>
    <w:rsid w:val="00D139E8"/>
    <w:rsid w:val="00D511EC"/>
    <w:rsid w:val="00D55E06"/>
    <w:rsid w:val="00D84F10"/>
    <w:rsid w:val="00DB068A"/>
    <w:rsid w:val="00DE6605"/>
    <w:rsid w:val="00E412CF"/>
    <w:rsid w:val="00EC7212"/>
    <w:rsid w:val="00ED325A"/>
    <w:rsid w:val="00F141B8"/>
    <w:rsid w:val="00F20EFC"/>
    <w:rsid w:val="00F3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D45F8"/>
  <w15:chartTrackingRefBased/>
  <w15:docId w15:val="{48A54706-6751-48DE-B364-538CD1FF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94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3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25A"/>
  </w:style>
  <w:style w:type="paragraph" w:styleId="Footer">
    <w:name w:val="footer"/>
    <w:basedOn w:val="Normal"/>
    <w:link w:val="FooterChar"/>
    <w:uiPriority w:val="99"/>
    <w:unhideWhenUsed/>
    <w:rsid w:val="00ED3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25A"/>
  </w:style>
  <w:style w:type="table" w:styleId="TableGrid">
    <w:name w:val="Table Grid"/>
    <w:basedOn w:val="TableNormal"/>
    <w:uiPriority w:val="39"/>
    <w:rsid w:val="00ED3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0E7"/>
    <w:pPr>
      <w:ind w:left="720"/>
      <w:contextualSpacing/>
    </w:pPr>
  </w:style>
  <w:style w:type="character" w:styleId="Hyperlink">
    <w:name w:val="Hyperlink"/>
    <w:basedOn w:val="DefaultParagraphFont"/>
    <w:uiPriority w:val="99"/>
    <w:unhideWhenUsed/>
    <w:rsid w:val="00B44681"/>
    <w:rPr>
      <w:color w:val="0563C1" w:themeColor="hyperlink"/>
      <w:u w:val="single"/>
    </w:rPr>
  </w:style>
  <w:style w:type="character" w:styleId="UnresolvedMention">
    <w:name w:val="Unresolved Mention"/>
    <w:basedOn w:val="DefaultParagraphFont"/>
    <w:uiPriority w:val="99"/>
    <w:semiHidden/>
    <w:unhideWhenUsed/>
    <w:rsid w:val="009C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207">
      <w:bodyDiv w:val="1"/>
      <w:marLeft w:val="0"/>
      <w:marRight w:val="0"/>
      <w:marTop w:val="0"/>
      <w:marBottom w:val="0"/>
      <w:divBdr>
        <w:top w:val="none" w:sz="0" w:space="0" w:color="auto"/>
        <w:left w:val="none" w:sz="0" w:space="0" w:color="auto"/>
        <w:bottom w:val="none" w:sz="0" w:space="0" w:color="auto"/>
        <w:right w:val="none" w:sz="0" w:space="0" w:color="auto"/>
      </w:divBdr>
    </w:div>
    <w:div w:id="511148026">
      <w:bodyDiv w:val="1"/>
      <w:marLeft w:val="0"/>
      <w:marRight w:val="0"/>
      <w:marTop w:val="0"/>
      <w:marBottom w:val="0"/>
      <w:divBdr>
        <w:top w:val="none" w:sz="0" w:space="0" w:color="auto"/>
        <w:left w:val="none" w:sz="0" w:space="0" w:color="auto"/>
        <w:bottom w:val="none" w:sz="0" w:space="0" w:color="auto"/>
        <w:right w:val="none" w:sz="0" w:space="0" w:color="auto"/>
      </w:divBdr>
    </w:div>
    <w:div w:id="649986377">
      <w:bodyDiv w:val="1"/>
      <w:marLeft w:val="0"/>
      <w:marRight w:val="0"/>
      <w:marTop w:val="0"/>
      <w:marBottom w:val="0"/>
      <w:divBdr>
        <w:top w:val="none" w:sz="0" w:space="0" w:color="auto"/>
        <w:left w:val="none" w:sz="0" w:space="0" w:color="auto"/>
        <w:bottom w:val="none" w:sz="0" w:space="0" w:color="auto"/>
        <w:right w:val="none" w:sz="0" w:space="0" w:color="auto"/>
      </w:divBdr>
    </w:div>
    <w:div w:id="668874030">
      <w:bodyDiv w:val="1"/>
      <w:marLeft w:val="0"/>
      <w:marRight w:val="0"/>
      <w:marTop w:val="0"/>
      <w:marBottom w:val="0"/>
      <w:divBdr>
        <w:top w:val="none" w:sz="0" w:space="0" w:color="auto"/>
        <w:left w:val="none" w:sz="0" w:space="0" w:color="auto"/>
        <w:bottom w:val="none" w:sz="0" w:space="0" w:color="auto"/>
        <w:right w:val="none" w:sz="0" w:space="0" w:color="auto"/>
      </w:divBdr>
    </w:div>
    <w:div w:id="694579019">
      <w:bodyDiv w:val="1"/>
      <w:marLeft w:val="0"/>
      <w:marRight w:val="0"/>
      <w:marTop w:val="0"/>
      <w:marBottom w:val="0"/>
      <w:divBdr>
        <w:top w:val="none" w:sz="0" w:space="0" w:color="auto"/>
        <w:left w:val="none" w:sz="0" w:space="0" w:color="auto"/>
        <w:bottom w:val="none" w:sz="0" w:space="0" w:color="auto"/>
        <w:right w:val="none" w:sz="0" w:space="0" w:color="auto"/>
      </w:divBdr>
    </w:div>
    <w:div w:id="133144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BCtreasurer2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BCTreasurer23@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Family</dc:creator>
  <cp:keywords/>
  <dc:description/>
  <cp:lastModifiedBy>Tammy Schutter</cp:lastModifiedBy>
  <cp:revision>6</cp:revision>
  <dcterms:created xsi:type="dcterms:W3CDTF">2023-08-11T01:03:00Z</dcterms:created>
  <dcterms:modified xsi:type="dcterms:W3CDTF">2023-08-11T01:33:00Z</dcterms:modified>
</cp:coreProperties>
</file>